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D31" w:rsidRDefault="00483C6B">
      <w:r>
        <w:t>Vedlegg 1</w:t>
      </w:r>
    </w:p>
    <w:p w:rsidR="00483C6B" w:rsidRDefault="00483C6B"/>
    <w:p w:rsidR="00483C6B" w:rsidRDefault="00483C6B"/>
    <w:p w:rsidR="00483C6B" w:rsidRPr="00483C6B" w:rsidRDefault="00483C6B" w:rsidP="00483C6B">
      <w:pPr>
        <w:spacing w:line="240" w:lineRule="auto"/>
        <w:rPr>
          <w:rFonts w:ascii="Times New Roman" w:eastAsia="Times New Roman" w:hAnsi="Times New Roman" w:cs="Times New Roman"/>
          <w:sz w:val="24"/>
          <w:szCs w:val="24"/>
          <w:lang w:val="en-US" w:eastAsia="nb-NO"/>
        </w:rPr>
      </w:pPr>
      <w:r w:rsidRPr="00483C6B">
        <w:rPr>
          <w:rFonts w:ascii="Times New Roman" w:eastAsia="Times New Roman" w:hAnsi="Times New Roman" w:cs="Times New Roman"/>
          <w:sz w:val="24"/>
          <w:szCs w:val="24"/>
          <w:lang w:val="en-US" w:eastAsia="nb-NO"/>
        </w:rPr>
        <w:br/>
      </w:r>
      <w:r w:rsidRPr="00483C6B">
        <w:rPr>
          <w:rFonts w:ascii="Tahoma" w:eastAsia="Times New Roman" w:hAnsi="Tahoma" w:cs="Tahoma"/>
          <w:b/>
          <w:bCs/>
          <w:sz w:val="20"/>
          <w:szCs w:val="20"/>
          <w:lang w:val="en-US" w:eastAsia="nb-NO"/>
        </w:rPr>
        <w:t>From:</w:t>
      </w:r>
      <w:r w:rsidRPr="00483C6B">
        <w:rPr>
          <w:rFonts w:ascii="Tahoma" w:eastAsia="Times New Roman" w:hAnsi="Tahoma" w:cs="Tahoma"/>
          <w:sz w:val="20"/>
          <w:szCs w:val="20"/>
          <w:lang w:val="en-US" w:eastAsia="nb-NO"/>
        </w:rPr>
        <w:t xml:space="preserve"> Chris </w:t>
      </w:r>
      <w:proofErr w:type="spellStart"/>
      <w:r w:rsidRPr="00483C6B">
        <w:rPr>
          <w:rFonts w:ascii="Tahoma" w:eastAsia="Times New Roman" w:hAnsi="Tahoma" w:cs="Tahoma"/>
          <w:sz w:val="20"/>
          <w:szCs w:val="20"/>
          <w:lang w:val="en-US" w:eastAsia="nb-NO"/>
        </w:rPr>
        <w:t>Woolhouse</w:t>
      </w:r>
      <w:proofErr w:type="spellEnd"/>
      <w:r w:rsidRPr="00483C6B">
        <w:rPr>
          <w:rFonts w:ascii="Tahoma" w:eastAsia="Times New Roman" w:hAnsi="Tahoma" w:cs="Tahoma"/>
          <w:sz w:val="20"/>
          <w:szCs w:val="20"/>
          <w:lang w:val="en-US" w:eastAsia="nb-NO"/>
        </w:rPr>
        <w:t xml:space="preserve"> [</w:t>
      </w:r>
      <w:hyperlink r:id="rId5" w:history="1">
        <w:r w:rsidRPr="00483C6B">
          <w:rPr>
            <w:rFonts w:ascii="Tahoma" w:eastAsia="Times New Roman" w:hAnsi="Tahoma" w:cs="Tahoma"/>
            <w:color w:val="0000FF"/>
            <w:sz w:val="20"/>
            <w:u w:val="single"/>
            <w:lang w:val="en-US" w:eastAsia="nb-NO"/>
          </w:rPr>
          <w:t>mailto:Chris.Woolhouse@blplaw.com</w:t>
        </w:r>
      </w:hyperlink>
      <w:r w:rsidRPr="00483C6B">
        <w:rPr>
          <w:rFonts w:ascii="Tahoma" w:eastAsia="Times New Roman" w:hAnsi="Tahoma" w:cs="Tahoma"/>
          <w:sz w:val="20"/>
          <w:szCs w:val="20"/>
          <w:lang w:val="en-US" w:eastAsia="nb-NO"/>
        </w:rPr>
        <w:t xml:space="preserve">] </w:t>
      </w:r>
      <w:r w:rsidRPr="00483C6B">
        <w:rPr>
          <w:rFonts w:ascii="Tahoma" w:eastAsia="Times New Roman" w:hAnsi="Tahoma" w:cs="Tahoma"/>
          <w:sz w:val="20"/>
          <w:szCs w:val="20"/>
          <w:lang w:val="en-US" w:eastAsia="nb-NO"/>
        </w:rPr>
        <w:br/>
      </w:r>
      <w:r w:rsidRPr="00483C6B">
        <w:rPr>
          <w:rFonts w:ascii="Tahoma" w:eastAsia="Times New Roman" w:hAnsi="Tahoma" w:cs="Tahoma"/>
          <w:b/>
          <w:bCs/>
          <w:sz w:val="20"/>
          <w:szCs w:val="20"/>
          <w:lang w:val="en-US" w:eastAsia="nb-NO"/>
        </w:rPr>
        <w:t>Sent:</w:t>
      </w:r>
      <w:r w:rsidRPr="00483C6B">
        <w:rPr>
          <w:rFonts w:ascii="Tahoma" w:eastAsia="Times New Roman" w:hAnsi="Tahoma" w:cs="Tahoma"/>
          <w:sz w:val="20"/>
          <w:szCs w:val="20"/>
          <w:lang w:val="en-US" w:eastAsia="nb-NO"/>
        </w:rPr>
        <w:t xml:space="preserve"> Monday, December 14, 2009 6:08 PM</w:t>
      </w:r>
      <w:r w:rsidRPr="00483C6B">
        <w:rPr>
          <w:rFonts w:ascii="Tahoma" w:eastAsia="Times New Roman" w:hAnsi="Tahoma" w:cs="Tahoma"/>
          <w:sz w:val="20"/>
          <w:szCs w:val="20"/>
          <w:lang w:val="en-US" w:eastAsia="nb-NO"/>
        </w:rPr>
        <w:br/>
      </w:r>
      <w:r w:rsidRPr="00483C6B">
        <w:rPr>
          <w:rFonts w:ascii="Tahoma" w:eastAsia="Times New Roman" w:hAnsi="Tahoma" w:cs="Tahoma"/>
          <w:b/>
          <w:bCs/>
          <w:sz w:val="20"/>
          <w:szCs w:val="20"/>
          <w:lang w:val="en-US" w:eastAsia="nb-NO"/>
        </w:rPr>
        <w:t>To:</w:t>
      </w:r>
      <w:r w:rsidRPr="00483C6B">
        <w:rPr>
          <w:rFonts w:ascii="Tahoma" w:eastAsia="Times New Roman" w:hAnsi="Tahoma" w:cs="Tahoma"/>
          <w:sz w:val="20"/>
          <w:szCs w:val="20"/>
          <w:lang w:val="en-US" w:eastAsia="nb-NO"/>
        </w:rPr>
        <w:t xml:space="preserve"> Dr </w:t>
      </w:r>
      <w:proofErr w:type="spellStart"/>
      <w:r w:rsidRPr="00483C6B">
        <w:rPr>
          <w:rFonts w:ascii="Tahoma" w:eastAsia="Times New Roman" w:hAnsi="Tahoma" w:cs="Tahoma"/>
          <w:sz w:val="20"/>
          <w:szCs w:val="20"/>
          <w:lang w:val="en-US" w:eastAsia="nb-NO"/>
        </w:rPr>
        <w:t>Hedayat</w:t>
      </w:r>
      <w:proofErr w:type="spellEnd"/>
      <w:r w:rsidRPr="00483C6B">
        <w:rPr>
          <w:rFonts w:ascii="Tahoma" w:eastAsia="Times New Roman" w:hAnsi="Tahoma" w:cs="Tahoma"/>
          <w:sz w:val="20"/>
          <w:szCs w:val="20"/>
          <w:lang w:val="en-US" w:eastAsia="nb-NO"/>
        </w:rPr>
        <w:br/>
      </w:r>
      <w:r w:rsidRPr="00483C6B">
        <w:rPr>
          <w:rFonts w:ascii="Tahoma" w:eastAsia="Times New Roman" w:hAnsi="Tahoma" w:cs="Tahoma"/>
          <w:b/>
          <w:bCs/>
          <w:sz w:val="20"/>
          <w:szCs w:val="20"/>
          <w:lang w:val="en-US" w:eastAsia="nb-NO"/>
        </w:rPr>
        <w:t>Cc:</w:t>
      </w:r>
      <w:r w:rsidRPr="00483C6B">
        <w:rPr>
          <w:rFonts w:ascii="Tahoma" w:eastAsia="Times New Roman" w:hAnsi="Tahoma" w:cs="Tahoma"/>
          <w:sz w:val="20"/>
          <w:szCs w:val="20"/>
          <w:lang w:val="en-US" w:eastAsia="nb-NO"/>
        </w:rPr>
        <w:t xml:space="preserve"> Russell Johnston; Andrew Baird</w:t>
      </w:r>
      <w:r w:rsidRPr="00483C6B">
        <w:rPr>
          <w:rFonts w:ascii="Tahoma" w:eastAsia="Times New Roman" w:hAnsi="Tahoma" w:cs="Tahoma"/>
          <w:sz w:val="20"/>
          <w:szCs w:val="20"/>
          <w:lang w:val="en-US" w:eastAsia="nb-NO"/>
        </w:rPr>
        <w:br/>
      </w:r>
      <w:r w:rsidRPr="00483C6B">
        <w:rPr>
          <w:rFonts w:ascii="Tahoma" w:eastAsia="Times New Roman" w:hAnsi="Tahoma" w:cs="Tahoma"/>
          <w:b/>
          <w:bCs/>
          <w:sz w:val="20"/>
          <w:szCs w:val="20"/>
          <w:lang w:val="en-US" w:eastAsia="nb-NO"/>
        </w:rPr>
        <w:t>Subject:</w:t>
      </w:r>
      <w:r w:rsidRPr="00483C6B">
        <w:rPr>
          <w:rFonts w:ascii="Tahoma" w:eastAsia="Times New Roman" w:hAnsi="Tahoma" w:cs="Tahoma"/>
          <w:sz w:val="20"/>
          <w:szCs w:val="20"/>
          <w:lang w:val="en-US" w:eastAsia="nb-NO"/>
        </w:rPr>
        <w:t xml:space="preserve"> Conference call with bondholders</w:t>
      </w:r>
    </w:p>
    <w:p w:rsidR="00483C6B" w:rsidRPr="00483C6B" w:rsidRDefault="00483C6B" w:rsidP="00483C6B">
      <w:pPr>
        <w:spacing w:before="100" w:beforeAutospacing="1" w:after="100" w:afterAutospacing="1" w:line="240" w:lineRule="auto"/>
        <w:rPr>
          <w:rFonts w:ascii="Times New Roman" w:eastAsia="Times New Roman" w:hAnsi="Times New Roman" w:cs="Times New Roman"/>
          <w:sz w:val="24"/>
          <w:szCs w:val="24"/>
          <w:lang w:val="en-US" w:eastAsia="nb-NO"/>
        </w:rPr>
      </w:pPr>
      <w:r w:rsidRPr="00483C6B">
        <w:rPr>
          <w:rFonts w:ascii="Times New Roman" w:eastAsia="Times New Roman" w:hAnsi="Times New Roman" w:cs="Times New Roman"/>
          <w:sz w:val="24"/>
          <w:szCs w:val="24"/>
          <w:lang w:val="en-US" w:eastAsia="nb-NO"/>
        </w:rPr>
        <w:t> </w:t>
      </w:r>
    </w:p>
    <w:p w:rsidR="00483C6B" w:rsidRPr="00483C6B" w:rsidRDefault="00483C6B" w:rsidP="00483C6B">
      <w:pPr>
        <w:spacing w:before="100" w:beforeAutospacing="1" w:after="100" w:afterAutospacing="1" w:line="240" w:lineRule="auto"/>
        <w:rPr>
          <w:rFonts w:ascii="Times New Roman" w:eastAsia="Times New Roman" w:hAnsi="Times New Roman" w:cs="Times New Roman"/>
          <w:sz w:val="24"/>
          <w:szCs w:val="24"/>
          <w:lang w:eastAsia="nb-NO"/>
        </w:rPr>
      </w:pPr>
      <w:proofErr w:type="spellStart"/>
      <w:r w:rsidRPr="00483C6B">
        <w:rPr>
          <w:rFonts w:ascii="Tahoma" w:eastAsia="Times New Roman" w:hAnsi="Tahoma" w:cs="Tahoma"/>
          <w:color w:val="000000"/>
          <w:sz w:val="20"/>
          <w:szCs w:val="20"/>
          <w:lang w:eastAsia="nb-NO"/>
        </w:rPr>
        <w:t>Dear</w:t>
      </w:r>
      <w:proofErr w:type="spellEnd"/>
      <w:r w:rsidRPr="00483C6B">
        <w:rPr>
          <w:rFonts w:ascii="Tahoma" w:eastAsia="Times New Roman" w:hAnsi="Tahoma" w:cs="Tahoma"/>
          <w:color w:val="000000"/>
          <w:sz w:val="20"/>
          <w:szCs w:val="20"/>
          <w:lang w:eastAsia="nb-NO"/>
        </w:rPr>
        <w:t xml:space="preserve"> Dr</w:t>
      </w:r>
      <w:r w:rsidRPr="00483C6B">
        <w:rPr>
          <w:rFonts w:ascii="Times New Roman" w:eastAsia="Times New Roman" w:hAnsi="Times New Roman" w:cs="Times New Roman"/>
          <w:sz w:val="24"/>
          <w:szCs w:val="24"/>
          <w:lang w:eastAsia="nb-NO"/>
        </w:rPr>
        <w:t xml:space="preserve"> </w:t>
      </w:r>
      <w:proofErr w:type="spellStart"/>
      <w:r w:rsidRPr="00483C6B">
        <w:rPr>
          <w:rFonts w:ascii="Tahoma" w:eastAsia="Times New Roman" w:hAnsi="Tahoma" w:cs="Tahoma"/>
          <w:color w:val="000000"/>
          <w:sz w:val="20"/>
          <w:szCs w:val="20"/>
          <w:lang w:eastAsia="nb-NO"/>
        </w:rPr>
        <w:t>Bakhtari</w:t>
      </w:r>
      <w:proofErr w:type="spellEnd"/>
      <w:r w:rsidRPr="00483C6B">
        <w:rPr>
          <w:rFonts w:ascii="Times New Roman" w:eastAsia="Times New Roman" w:hAnsi="Times New Roman" w:cs="Times New Roman"/>
          <w:sz w:val="24"/>
          <w:szCs w:val="24"/>
          <w:lang w:eastAsia="nb-NO"/>
        </w:rPr>
        <w:t xml:space="preserve"> </w:t>
      </w:r>
    </w:p>
    <w:p w:rsidR="00483C6B" w:rsidRPr="00483C6B" w:rsidRDefault="00483C6B" w:rsidP="00483C6B">
      <w:pPr>
        <w:spacing w:before="100" w:beforeAutospacing="1" w:after="100" w:afterAutospacing="1" w:line="240" w:lineRule="auto"/>
        <w:rPr>
          <w:rFonts w:ascii="Times New Roman" w:eastAsia="Times New Roman" w:hAnsi="Times New Roman" w:cs="Times New Roman"/>
          <w:sz w:val="24"/>
          <w:szCs w:val="24"/>
          <w:lang w:val="en-US" w:eastAsia="nb-NO"/>
        </w:rPr>
      </w:pPr>
      <w:r w:rsidRPr="00483C6B">
        <w:rPr>
          <w:rFonts w:ascii="Tahoma" w:eastAsia="Times New Roman" w:hAnsi="Tahoma" w:cs="Tahoma"/>
          <w:sz w:val="20"/>
          <w:szCs w:val="20"/>
          <w:lang w:val="en-US" w:eastAsia="nb-NO"/>
        </w:rPr>
        <w:t>I am having difficulty getting a space in Dan Gold's diary for the call at present and wanted to keep you informed. When is the latest that a call could take place for you? Will you have any availability tomorrow if it is not possible to find a mutually acceptable time today?</w:t>
      </w:r>
    </w:p>
    <w:p w:rsidR="00483C6B" w:rsidRPr="00483C6B" w:rsidRDefault="00483C6B" w:rsidP="00483C6B">
      <w:pPr>
        <w:spacing w:before="100" w:beforeAutospacing="1" w:after="100" w:afterAutospacing="1" w:line="240" w:lineRule="auto"/>
        <w:rPr>
          <w:rFonts w:ascii="Times New Roman" w:eastAsia="Times New Roman" w:hAnsi="Times New Roman" w:cs="Times New Roman"/>
          <w:sz w:val="24"/>
          <w:szCs w:val="24"/>
          <w:lang w:val="en-US" w:eastAsia="nb-NO"/>
        </w:rPr>
      </w:pPr>
      <w:r w:rsidRPr="00483C6B">
        <w:rPr>
          <w:rFonts w:ascii="Tahoma" w:eastAsia="Times New Roman" w:hAnsi="Tahoma" w:cs="Tahoma"/>
          <w:sz w:val="20"/>
          <w:szCs w:val="20"/>
          <w:lang w:val="en-US" w:eastAsia="nb-NO"/>
        </w:rPr>
        <w:t>As promised, here is a description of the personal guarantees referred to on our call.</w:t>
      </w:r>
      <w:r w:rsidRPr="00483C6B">
        <w:rPr>
          <w:rFonts w:ascii="Times New Roman" w:eastAsia="Times New Roman" w:hAnsi="Times New Roman" w:cs="Times New Roman"/>
          <w:sz w:val="24"/>
          <w:szCs w:val="24"/>
          <w:lang w:val="en-US" w:eastAsia="nb-NO"/>
        </w:rPr>
        <w:t xml:space="preserve"> </w:t>
      </w:r>
    </w:p>
    <w:p w:rsidR="00483C6B" w:rsidRPr="00483C6B" w:rsidRDefault="00483C6B" w:rsidP="00483C6B">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nb-NO"/>
        </w:rPr>
      </w:pPr>
      <w:r w:rsidRPr="00483C6B">
        <w:rPr>
          <w:rFonts w:ascii="Tahoma" w:eastAsia="Times New Roman" w:hAnsi="Tahoma" w:cs="Tahoma"/>
          <w:sz w:val="20"/>
          <w:szCs w:val="20"/>
          <w:lang w:val="en-US" w:eastAsia="nb-NO"/>
        </w:rPr>
        <w:t xml:space="preserve">On 12 June 2008 certain of the Thule Drilling ASA equity holders entered into an agreement with the Trustee (on behalf of the Bondholders) to underwrite a further equity issuance which was supported by personal guarantees. </w:t>
      </w:r>
    </w:p>
    <w:p w:rsidR="00483C6B" w:rsidRPr="00483C6B" w:rsidRDefault="00483C6B" w:rsidP="00483C6B">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nb-NO"/>
        </w:rPr>
      </w:pPr>
      <w:r w:rsidRPr="00483C6B">
        <w:rPr>
          <w:rFonts w:ascii="Tahoma" w:eastAsia="Times New Roman" w:hAnsi="Tahoma" w:cs="Tahoma"/>
          <w:sz w:val="20"/>
          <w:szCs w:val="20"/>
          <w:lang w:val="en-US" w:eastAsia="nb-NO"/>
        </w:rPr>
        <w:t xml:space="preserve">The underwriting did not take place and, following a number of extensions to the guarantees' due date, the guarantees were called. There is, as a consequence, an aggregate personal liability of the counterparties to those guarantees, which includes </w:t>
      </w:r>
      <w:proofErr w:type="spellStart"/>
      <w:r w:rsidRPr="00483C6B">
        <w:rPr>
          <w:rFonts w:ascii="Tahoma" w:eastAsia="Times New Roman" w:hAnsi="Tahoma" w:cs="Tahoma"/>
          <w:sz w:val="20"/>
          <w:szCs w:val="20"/>
          <w:lang w:val="en-US" w:eastAsia="nb-NO"/>
        </w:rPr>
        <w:t>Norinvest</w:t>
      </w:r>
      <w:proofErr w:type="spellEnd"/>
      <w:r w:rsidRPr="00483C6B">
        <w:rPr>
          <w:rFonts w:ascii="Tahoma" w:eastAsia="Times New Roman" w:hAnsi="Tahoma" w:cs="Tahoma"/>
          <w:sz w:val="20"/>
          <w:szCs w:val="20"/>
          <w:lang w:val="en-US" w:eastAsia="nb-NO"/>
        </w:rPr>
        <w:t xml:space="preserve">, to the Trustee (on behalf of the Bondholders) of USD 32M - the initial underwriting agreement was for an amount of USD 43M. </w:t>
      </w:r>
    </w:p>
    <w:p w:rsidR="00483C6B" w:rsidRPr="00483C6B" w:rsidRDefault="00483C6B" w:rsidP="00483C6B">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nb-NO"/>
        </w:rPr>
      </w:pPr>
      <w:r w:rsidRPr="00483C6B">
        <w:rPr>
          <w:rFonts w:ascii="Tahoma" w:eastAsia="Times New Roman" w:hAnsi="Tahoma" w:cs="Tahoma"/>
          <w:sz w:val="20"/>
          <w:szCs w:val="20"/>
          <w:lang w:val="en-US" w:eastAsia="nb-NO"/>
        </w:rPr>
        <w:t xml:space="preserve">The matter is currently before the </w:t>
      </w:r>
      <w:proofErr w:type="gramStart"/>
      <w:r w:rsidRPr="00483C6B">
        <w:rPr>
          <w:rFonts w:ascii="Tahoma" w:eastAsia="Times New Roman" w:hAnsi="Tahoma" w:cs="Tahoma"/>
          <w:sz w:val="20"/>
          <w:szCs w:val="20"/>
          <w:lang w:val="en-US" w:eastAsia="nb-NO"/>
        </w:rPr>
        <w:t>supreme court</w:t>
      </w:r>
      <w:proofErr w:type="gramEnd"/>
      <w:r w:rsidRPr="00483C6B">
        <w:rPr>
          <w:rFonts w:ascii="Tahoma" w:eastAsia="Times New Roman" w:hAnsi="Tahoma" w:cs="Tahoma"/>
          <w:sz w:val="20"/>
          <w:szCs w:val="20"/>
          <w:lang w:val="en-US" w:eastAsia="nb-NO"/>
        </w:rPr>
        <w:t xml:space="preserve"> in Norway on a technical point relating to the Trustee's standing to bring the claim. Moves are being made to address this point through revised legislation and alternative applications for enforcement and no substantive </w:t>
      </w:r>
      <w:proofErr w:type="spellStart"/>
      <w:r w:rsidRPr="00483C6B">
        <w:rPr>
          <w:rFonts w:ascii="Tahoma" w:eastAsia="Times New Roman" w:hAnsi="Tahoma" w:cs="Tahoma"/>
          <w:sz w:val="20"/>
          <w:szCs w:val="20"/>
          <w:lang w:val="en-US" w:eastAsia="nb-NO"/>
        </w:rPr>
        <w:t>defence</w:t>
      </w:r>
      <w:proofErr w:type="spellEnd"/>
      <w:r w:rsidRPr="00483C6B">
        <w:rPr>
          <w:rFonts w:ascii="Tahoma" w:eastAsia="Times New Roman" w:hAnsi="Tahoma" w:cs="Tahoma"/>
          <w:sz w:val="20"/>
          <w:szCs w:val="20"/>
          <w:lang w:val="en-US" w:eastAsia="nb-NO"/>
        </w:rPr>
        <w:t xml:space="preserve"> has been raised in relation to the outstanding liability. It is expected that the Norwegian courts will rule in </w:t>
      </w:r>
      <w:proofErr w:type="spellStart"/>
      <w:r w:rsidRPr="00483C6B">
        <w:rPr>
          <w:rFonts w:ascii="Tahoma" w:eastAsia="Times New Roman" w:hAnsi="Tahoma" w:cs="Tahoma"/>
          <w:sz w:val="20"/>
          <w:szCs w:val="20"/>
          <w:lang w:val="en-US" w:eastAsia="nb-NO"/>
        </w:rPr>
        <w:t>favour</w:t>
      </w:r>
      <w:proofErr w:type="spellEnd"/>
      <w:r w:rsidRPr="00483C6B">
        <w:rPr>
          <w:rFonts w:ascii="Tahoma" w:eastAsia="Times New Roman" w:hAnsi="Tahoma" w:cs="Tahoma"/>
          <w:sz w:val="20"/>
          <w:szCs w:val="20"/>
          <w:lang w:val="en-US" w:eastAsia="nb-NO"/>
        </w:rPr>
        <w:t xml:space="preserve"> of the bondholders or a change of legislation will occur within the first quarter of 2010.</w:t>
      </w:r>
    </w:p>
    <w:p w:rsidR="00483C6B" w:rsidRPr="00483C6B" w:rsidRDefault="00483C6B" w:rsidP="00483C6B">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nb-NO"/>
        </w:rPr>
      </w:pPr>
      <w:r w:rsidRPr="00483C6B">
        <w:rPr>
          <w:rFonts w:ascii="Tahoma" w:eastAsia="Times New Roman" w:hAnsi="Tahoma" w:cs="Tahoma"/>
          <w:sz w:val="20"/>
          <w:szCs w:val="20"/>
          <w:lang w:val="en-US" w:eastAsia="nb-NO"/>
        </w:rPr>
        <w:t xml:space="preserve">The guarantee liability is in respect of the due and punctual </w:t>
      </w:r>
      <w:proofErr w:type="spellStart"/>
      <w:r w:rsidRPr="00483C6B">
        <w:rPr>
          <w:rFonts w:ascii="Tahoma" w:eastAsia="Times New Roman" w:hAnsi="Tahoma" w:cs="Tahoma"/>
          <w:sz w:val="20"/>
          <w:szCs w:val="20"/>
          <w:lang w:val="en-US" w:eastAsia="nb-NO"/>
        </w:rPr>
        <w:t>fulfilment</w:t>
      </w:r>
      <w:proofErr w:type="spellEnd"/>
      <w:r w:rsidRPr="00483C6B">
        <w:rPr>
          <w:rFonts w:ascii="Tahoma" w:eastAsia="Times New Roman" w:hAnsi="Tahoma" w:cs="Tahoma"/>
          <w:sz w:val="20"/>
          <w:szCs w:val="20"/>
          <w:lang w:val="en-US" w:eastAsia="nb-NO"/>
        </w:rPr>
        <w:t xml:space="preserve"> of the obligations of Thule </w:t>
      </w:r>
      <w:proofErr w:type="spellStart"/>
      <w:r w:rsidRPr="00483C6B">
        <w:rPr>
          <w:rFonts w:ascii="Tahoma" w:eastAsia="Times New Roman" w:hAnsi="Tahoma" w:cs="Tahoma"/>
          <w:sz w:val="20"/>
          <w:szCs w:val="20"/>
          <w:lang w:val="en-US" w:eastAsia="nb-NO"/>
        </w:rPr>
        <w:t>Driling</w:t>
      </w:r>
      <w:proofErr w:type="spellEnd"/>
      <w:r w:rsidRPr="00483C6B">
        <w:rPr>
          <w:rFonts w:ascii="Tahoma" w:eastAsia="Times New Roman" w:hAnsi="Tahoma" w:cs="Tahoma"/>
          <w:sz w:val="20"/>
          <w:szCs w:val="20"/>
          <w:lang w:val="en-US" w:eastAsia="nb-NO"/>
        </w:rPr>
        <w:t xml:space="preserve"> ASA under or in</w:t>
      </w:r>
      <w:proofErr w:type="gramStart"/>
      <w:r w:rsidRPr="00483C6B">
        <w:rPr>
          <w:rFonts w:ascii="Tahoma" w:eastAsia="Times New Roman" w:hAnsi="Tahoma" w:cs="Tahoma"/>
          <w:sz w:val="20"/>
          <w:szCs w:val="20"/>
          <w:lang w:val="en-US" w:eastAsia="nb-NO"/>
        </w:rPr>
        <w:t>  connection</w:t>
      </w:r>
      <w:proofErr w:type="gramEnd"/>
      <w:r w:rsidRPr="00483C6B">
        <w:rPr>
          <w:rFonts w:ascii="Tahoma" w:eastAsia="Times New Roman" w:hAnsi="Tahoma" w:cs="Tahoma"/>
          <w:sz w:val="20"/>
          <w:szCs w:val="20"/>
          <w:lang w:val="en-US" w:eastAsia="nb-NO"/>
        </w:rPr>
        <w:t xml:space="preserve"> with the Loan Agreements (being, amongst others, the USD 130,000,000 bond issue "Thule Drilling ASA 12% Senior Secured Bond Issue 2006/2009 with ISIN NO 001033356.0", the majority of which are held by the bondholders and which your proposal relates to). As such, the guarantee would only subsist in so far as the interest remains outstanding and is not </w:t>
      </w:r>
      <w:proofErr w:type="gramStart"/>
      <w:r w:rsidRPr="00483C6B">
        <w:rPr>
          <w:rFonts w:ascii="Tahoma" w:eastAsia="Times New Roman" w:hAnsi="Tahoma" w:cs="Tahoma"/>
          <w:sz w:val="20"/>
          <w:szCs w:val="20"/>
          <w:lang w:val="en-US" w:eastAsia="nb-NO"/>
        </w:rPr>
        <w:t>waived/forgiven</w:t>
      </w:r>
      <w:proofErr w:type="gramEnd"/>
      <w:r w:rsidRPr="00483C6B">
        <w:rPr>
          <w:rFonts w:ascii="Tahoma" w:eastAsia="Times New Roman" w:hAnsi="Tahoma" w:cs="Tahoma"/>
          <w:sz w:val="20"/>
          <w:szCs w:val="20"/>
          <w:lang w:val="en-US" w:eastAsia="nb-NO"/>
        </w:rPr>
        <w:t>.</w:t>
      </w:r>
    </w:p>
    <w:p w:rsidR="00483C6B" w:rsidRPr="00483C6B" w:rsidRDefault="00483C6B" w:rsidP="00483C6B">
      <w:pPr>
        <w:spacing w:before="100" w:beforeAutospacing="1" w:after="100" w:afterAutospacing="1" w:line="240" w:lineRule="auto"/>
        <w:ind w:left="720"/>
        <w:rPr>
          <w:rFonts w:ascii="Times New Roman" w:eastAsia="Times New Roman" w:hAnsi="Times New Roman" w:cs="Times New Roman"/>
          <w:sz w:val="24"/>
          <w:szCs w:val="24"/>
          <w:lang w:val="en-US" w:eastAsia="nb-NO"/>
        </w:rPr>
      </w:pPr>
      <w:r w:rsidRPr="00483C6B">
        <w:rPr>
          <w:rFonts w:ascii="Times New Roman" w:eastAsia="Times New Roman" w:hAnsi="Times New Roman" w:cs="Times New Roman"/>
          <w:sz w:val="24"/>
          <w:szCs w:val="24"/>
          <w:lang w:val="en-US" w:eastAsia="nb-NO"/>
        </w:rPr>
        <w:t> </w:t>
      </w:r>
    </w:p>
    <w:p w:rsidR="00483C6B" w:rsidRPr="00483C6B" w:rsidRDefault="00483C6B" w:rsidP="00483C6B">
      <w:pPr>
        <w:spacing w:before="100" w:beforeAutospacing="1" w:after="100" w:afterAutospacing="1" w:line="240" w:lineRule="auto"/>
        <w:rPr>
          <w:rFonts w:ascii="Times New Roman" w:eastAsia="Times New Roman" w:hAnsi="Times New Roman" w:cs="Times New Roman"/>
          <w:sz w:val="24"/>
          <w:szCs w:val="24"/>
          <w:lang w:val="en-US" w:eastAsia="nb-NO"/>
        </w:rPr>
      </w:pPr>
      <w:r w:rsidRPr="00483C6B">
        <w:rPr>
          <w:rFonts w:ascii="Tahoma" w:eastAsia="Times New Roman" w:hAnsi="Tahoma" w:cs="Tahoma"/>
          <w:sz w:val="20"/>
          <w:szCs w:val="20"/>
          <w:lang w:val="en-US" w:eastAsia="nb-NO"/>
        </w:rPr>
        <w:t>Kind regards</w:t>
      </w:r>
      <w:r w:rsidRPr="00483C6B">
        <w:rPr>
          <w:rFonts w:ascii="Times New Roman" w:eastAsia="Times New Roman" w:hAnsi="Times New Roman" w:cs="Times New Roman"/>
          <w:sz w:val="24"/>
          <w:szCs w:val="24"/>
          <w:lang w:val="en-US" w:eastAsia="nb-NO"/>
        </w:rPr>
        <w:t xml:space="preserve"> </w:t>
      </w:r>
    </w:p>
    <w:p w:rsidR="00483C6B" w:rsidRPr="00483C6B" w:rsidRDefault="00483C6B" w:rsidP="00483C6B">
      <w:pPr>
        <w:spacing w:before="100" w:beforeAutospacing="1" w:after="100" w:afterAutospacing="1" w:line="240" w:lineRule="auto"/>
        <w:rPr>
          <w:rFonts w:ascii="Times New Roman" w:eastAsia="Times New Roman" w:hAnsi="Times New Roman" w:cs="Times New Roman"/>
          <w:sz w:val="24"/>
          <w:szCs w:val="24"/>
          <w:lang w:val="en-US" w:eastAsia="nb-NO"/>
        </w:rPr>
      </w:pPr>
      <w:r w:rsidRPr="00483C6B">
        <w:rPr>
          <w:rFonts w:ascii="Tahoma" w:eastAsia="Times New Roman" w:hAnsi="Tahoma" w:cs="Tahoma"/>
          <w:sz w:val="20"/>
          <w:szCs w:val="20"/>
          <w:lang w:val="en-US" w:eastAsia="nb-NO"/>
        </w:rPr>
        <w:t>Chris</w:t>
      </w:r>
      <w:r w:rsidRPr="00483C6B">
        <w:rPr>
          <w:rFonts w:ascii="Times New Roman" w:eastAsia="Times New Roman" w:hAnsi="Times New Roman" w:cs="Times New Roman"/>
          <w:sz w:val="24"/>
          <w:szCs w:val="24"/>
          <w:lang w:val="en-US" w:eastAsia="nb-NO"/>
        </w:rPr>
        <w:t xml:space="preserve"> </w:t>
      </w:r>
    </w:p>
    <w:p w:rsidR="00483C6B" w:rsidRPr="00483C6B" w:rsidRDefault="00483C6B" w:rsidP="00483C6B">
      <w:pPr>
        <w:spacing w:before="100" w:beforeAutospacing="1" w:after="100" w:afterAutospacing="1" w:line="240" w:lineRule="auto"/>
        <w:rPr>
          <w:rFonts w:ascii="Times New Roman" w:eastAsia="Times New Roman" w:hAnsi="Times New Roman" w:cs="Times New Roman"/>
          <w:sz w:val="24"/>
          <w:szCs w:val="24"/>
          <w:lang w:val="en-US" w:eastAsia="nb-NO"/>
        </w:rPr>
      </w:pPr>
      <w:r w:rsidRPr="00483C6B">
        <w:rPr>
          <w:rFonts w:ascii="Tahoma" w:eastAsia="Times New Roman" w:hAnsi="Tahoma" w:cs="Tahoma"/>
          <w:b/>
          <w:bCs/>
          <w:sz w:val="20"/>
          <w:szCs w:val="20"/>
          <w:lang w:val="en-US" w:eastAsia="nb-NO"/>
        </w:rPr>
        <w:t xml:space="preserve">Chris </w:t>
      </w:r>
      <w:proofErr w:type="spellStart"/>
      <w:r w:rsidRPr="00483C6B">
        <w:rPr>
          <w:rFonts w:ascii="Tahoma" w:eastAsia="Times New Roman" w:hAnsi="Tahoma" w:cs="Tahoma"/>
          <w:b/>
          <w:bCs/>
          <w:sz w:val="20"/>
          <w:szCs w:val="20"/>
          <w:lang w:val="en-US" w:eastAsia="nb-NO"/>
        </w:rPr>
        <w:t>Woolhouse</w:t>
      </w:r>
      <w:proofErr w:type="spellEnd"/>
      <w:r w:rsidRPr="00483C6B">
        <w:rPr>
          <w:rFonts w:ascii="Tahoma" w:eastAsia="Times New Roman" w:hAnsi="Tahoma" w:cs="Tahoma"/>
          <w:sz w:val="20"/>
          <w:szCs w:val="20"/>
          <w:lang w:val="en-US" w:eastAsia="nb-NO"/>
        </w:rPr>
        <w:t xml:space="preserve"> | </w:t>
      </w:r>
      <w:proofErr w:type="spellStart"/>
      <w:r w:rsidRPr="00483C6B">
        <w:rPr>
          <w:rFonts w:ascii="Tahoma" w:eastAsia="Times New Roman" w:hAnsi="Tahoma" w:cs="Tahoma"/>
          <w:sz w:val="20"/>
          <w:szCs w:val="20"/>
          <w:lang w:val="en-US" w:eastAsia="nb-NO"/>
        </w:rPr>
        <w:t>Berwin</w:t>
      </w:r>
      <w:proofErr w:type="spellEnd"/>
      <w:r w:rsidRPr="00483C6B">
        <w:rPr>
          <w:rFonts w:ascii="Tahoma" w:eastAsia="Times New Roman" w:hAnsi="Tahoma" w:cs="Tahoma"/>
          <w:sz w:val="20"/>
          <w:szCs w:val="20"/>
          <w:lang w:val="en-US" w:eastAsia="nb-NO"/>
        </w:rPr>
        <w:t xml:space="preserve"> Leighton </w:t>
      </w:r>
      <w:proofErr w:type="spellStart"/>
      <w:r w:rsidRPr="00483C6B">
        <w:rPr>
          <w:rFonts w:ascii="Tahoma" w:eastAsia="Times New Roman" w:hAnsi="Tahoma" w:cs="Tahoma"/>
          <w:sz w:val="20"/>
          <w:szCs w:val="20"/>
          <w:lang w:val="en-US" w:eastAsia="nb-NO"/>
        </w:rPr>
        <w:t>Paisner</w:t>
      </w:r>
      <w:proofErr w:type="spellEnd"/>
      <w:r w:rsidRPr="00483C6B">
        <w:rPr>
          <w:rFonts w:ascii="Tahoma" w:eastAsia="Times New Roman" w:hAnsi="Tahoma" w:cs="Tahoma"/>
          <w:sz w:val="20"/>
          <w:szCs w:val="20"/>
          <w:lang w:val="en-US" w:eastAsia="nb-NO"/>
        </w:rPr>
        <w:t xml:space="preserve"> LLP</w:t>
      </w:r>
      <w:r w:rsidRPr="00483C6B">
        <w:rPr>
          <w:rFonts w:ascii="Tahoma" w:eastAsia="Times New Roman" w:hAnsi="Tahoma" w:cs="Tahoma"/>
          <w:sz w:val="20"/>
          <w:szCs w:val="20"/>
          <w:lang w:val="en-US" w:eastAsia="nb-NO"/>
        </w:rPr>
        <w:br/>
        <w:t>Senior Associate</w:t>
      </w:r>
      <w:r w:rsidRPr="00483C6B">
        <w:rPr>
          <w:rFonts w:ascii="Tahoma" w:eastAsia="Times New Roman" w:hAnsi="Tahoma" w:cs="Tahoma"/>
          <w:sz w:val="20"/>
          <w:szCs w:val="20"/>
          <w:lang w:val="en-US" w:eastAsia="nb-NO"/>
        </w:rPr>
        <w:br/>
      </w:r>
      <w:r w:rsidRPr="00483C6B">
        <w:rPr>
          <w:rFonts w:ascii="Tahoma" w:eastAsia="Times New Roman" w:hAnsi="Tahoma" w:cs="Tahoma"/>
          <w:sz w:val="20"/>
          <w:szCs w:val="20"/>
          <w:lang w:val="en-US" w:eastAsia="nb-NO"/>
        </w:rPr>
        <w:br/>
      </w:r>
      <w:r w:rsidRPr="00483C6B">
        <w:rPr>
          <w:rFonts w:ascii="Tahoma" w:eastAsia="Times New Roman" w:hAnsi="Tahoma" w:cs="Tahoma"/>
          <w:sz w:val="15"/>
          <w:szCs w:val="15"/>
          <w:lang w:val="en-US" w:eastAsia="nb-NO"/>
        </w:rPr>
        <w:t>Direct Dial:    +44 (0)20 7760 4186</w:t>
      </w:r>
      <w:r w:rsidRPr="00483C6B">
        <w:rPr>
          <w:rFonts w:ascii="Tahoma" w:eastAsia="Times New Roman" w:hAnsi="Tahoma" w:cs="Tahoma"/>
          <w:sz w:val="15"/>
          <w:szCs w:val="15"/>
          <w:lang w:val="en-US" w:eastAsia="nb-NO"/>
        </w:rPr>
        <w:br/>
        <w:t>Main:           +44 (0)20 7760 1000</w:t>
      </w:r>
      <w:r w:rsidRPr="00483C6B">
        <w:rPr>
          <w:rFonts w:ascii="Tahoma" w:eastAsia="Times New Roman" w:hAnsi="Tahoma" w:cs="Tahoma"/>
          <w:sz w:val="15"/>
          <w:szCs w:val="15"/>
          <w:lang w:val="en-US" w:eastAsia="nb-NO"/>
        </w:rPr>
        <w:br/>
        <w:t>Extension:      4186</w:t>
      </w:r>
      <w:r w:rsidRPr="00483C6B">
        <w:rPr>
          <w:rFonts w:ascii="Tahoma" w:eastAsia="Times New Roman" w:hAnsi="Tahoma" w:cs="Tahoma"/>
          <w:sz w:val="15"/>
          <w:szCs w:val="15"/>
          <w:lang w:val="en-US" w:eastAsia="nb-NO"/>
        </w:rPr>
        <w:br/>
        <w:t>Mobile:                 +44 (0)7725-065357</w:t>
      </w:r>
      <w:r w:rsidRPr="00483C6B">
        <w:rPr>
          <w:rFonts w:ascii="Tahoma" w:eastAsia="Times New Roman" w:hAnsi="Tahoma" w:cs="Tahoma"/>
          <w:sz w:val="15"/>
          <w:szCs w:val="15"/>
          <w:lang w:val="en-US" w:eastAsia="nb-NO"/>
        </w:rPr>
        <w:br/>
        <w:t xml:space="preserve">Email:          </w:t>
      </w:r>
      <w:hyperlink r:id="rId6" w:history="1">
        <w:r w:rsidRPr="00483C6B">
          <w:rPr>
            <w:rFonts w:ascii="Tahoma" w:eastAsia="Times New Roman" w:hAnsi="Tahoma" w:cs="Tahoma"/>
            <w:color w:val="0000FF"/>
            <w:sz w:val="15"/>
            <w:u w:val="single"/>
            <w:lang w:val="en-US" w:eastAsia="nb-NO"/>
          </w:rPr>
          <w:t>Chris.Woolhouse@blplaw.com</w:t>
        </w:r>
        <w:r w:rsidRPr="00483C6B">
          <w:rPr>
            <w:rFonts w:ascii="Tahoma" w:eastAsia="Times New Roman" w:hAnsi="Tahoma" w:cs="Tahoma"/>
            <w:color w:val="0000FF"/>
            <w:sz w:val="15"/>
            <w:szCs w:val="15"/>
            <w:u w:val="single"/>
            <w:lang w:val="en-US" w:eastAsia="nb-NO"/>
          </w:rPr>
          <w:br/>
        </w:r>
      </w:hyperlink>
      <w:r w:rsidRPr="00483C6B">
        <w:rPr>
          <w:rFonts w:ascii="Tahoma" w:eastAsia="Times New Roman" w:hAnsi="Tahoma" w:cs="Tahoma"/>
          <w:sz w:val="15"/>
          <w:szCs w:val="15"/>
          <w:lang w:val="en-US" w:eastAsia="nb-NO"/>
        </w:rPr>
        <w:t xml:space="preserve">Web:            </w:t>
      </w:r>
      <w:hyperlink r:id="rId7" w:history="1">
        <w:r w:rsidRPr="00483C6B">
          <w:rPr>
            <w:rFonts w:ascii="Tahoma" w:eastAsia="Times New Roman" w:hAnsi="Tahoma" w:cs="Tahoma"/>
            <w:color w:val="0000FF"/>
            <w:sz w:val="15"/>
            <w:u w:val="single"/>
            <w:lang w:val="en-US" w:eastAsia="nb-NO"/>
          </w:rPr>
          <w:t>www.blplaw.com</w:t>
        </w:r>
      </w:hyperlink>
      <w:r w:rsidRPr="00483C6B">
        <w:rPr>
          <w:rFonts w:ascii="Times New Roman" w:eastAsia="Times New Roman" w:hAnsi="Times New Roman" w:cs="Times New Roman"/>
          <w:sz w:val="24"/>
          <w:szCs w:val="24"/>
          <w:lang w:val="en-US" w:eastAsia="nb-NO"/>
        </w:rPr>
        <w:t xml:space="preserve"> </w:t>
      </w:r>
      <w:r w:rsidRPr="00483C6B">
        <w:rPr>
          <w:rFonts w:ascii="Times New Roman" w:eastAsia="Times New Roman" w:hAnsi="Times New Roman" w:cs="Times New Roman"/>
          <w:sz w:val="24"/>
          <w:szCs w:val="24"/>
          <w:lang w:val="en-US" w:eastAsia="nb-NO"/>
        </w:rPr>
        <w:br/>
      </w:r>
    </w:p>
    <w:p w:rsidR="00483C6B" w:rsidRPr="00483C6B" w:rsidRDefault="00483C6B" w:rsidP="00483C6B">
      <w:pPr>
        <w:spacing w:line="240" w:lineRule="auto"/>
        <w:jc w:val="center"/>
        <w:rPr>
          <w:rFonts w:ascii="Times New Roman" w:eastAsia="Times New Roman" w:hAnsi="Times New Roman" w:cs="Times New Roman"/>
          <w:sz w:val="24"/>
          <w:szCs w:val="24"/>
          <w:lang w:eastAsia="nb-NO"/>
        </w:rPr>
      </w:pPr>
      <w:r w:rsidRPr="00483C6B">
        <w:rPr>
          <w:rFonts w:ascii="Times New Roman" w:eastAsia="Times New Roman" w:hAnsi="Times New Roman" w:cs="Times New Roman"/>
          <w:sz w:val="24"/>
          <w:szCs w:val="24"/>
          <w:lang w:eastAsia="nb-NO"/>
        </w:rPr>
        <w:lastRenderedPageBreak/>
        <w:pict>
          <v:rect id="_x0000_i1025" style="width:451.3pt;height:1.5pt" o:hralign="center" o:hrstd="t" o:hr="t" fillcolor="#a0a0a0" stroked="f"/>
        </w:pict>
      </w:r>
    </w:p>
    <w:p w:rsidR="00483C6B" w:rsidRPr="00483C6B" w:rsidRDefault="00483C6B" w:rsidP="00483C6B">
      <w:pPr>
        <w:spacing w:before="100" w:beforeAutospacing="1" w:after="100" w:afterAutospacing="1" w:line="240" w:lineRule="auto"/>
        <w:rPr>
          <w:rFonts w:ascii="Times New Roman" w:eastAsia="Times New Roman" w:hAnsi="Times New Roman" w:cs="Times New Roman"/>
          <w:sz w:val="24"/>
          <w:szCs w:val="24"/>
          <w:lang w:eastAsia="nb-NO"/>
        </w:rPr>
      </w:pPr>
      <w:proofErr w:type="gramStart"/>
      <w:r w:rsidRPr="00483C6B">
        <w:rPr>
          <w:rFonts w:ascii="Verdana" w:eastAsia="Times New Roman" w:hAnsi="Verdana" w:cs="Times New Roman"/>
          <w:b/>
          <w:bCs/>
          <w:color w:val="008080"/>
          <w:sz w:val="15"/>
          <w:szCs w:val="15"/>
          <w:lang w:val="en-US" w:eastAsia="nb-NO"/>
        </w:rPr>
        <w:t>Season's Greetings.</w:t>
      </w:r>
      <w:proofErr w:type="gramEnd"/>
      <w:r w:rsidRPr="00483C6B">
        <w:rPr>
          <w:rFonts w:ascii="Verdana" w:eastAsia="Times New Roman" w:hAnsi="Verdana" w:cs="Times New Roman"/>
          <w:b/>
          <w:bCs/>
          <w:color w:val="008080"/>
          <w:sz w:val="15"/>
          <w:szCs w:val="15"/>
          <w:lang w:val="en-US" w:eastAsia="nb-NO"/>
        </w:rPr>
        <w:t xml:space="preserve"> This year, instead of sending Christmas cards, we are making a donation to </w:t>
      </w:r>
      <w:hyperlink r:id="rId8" w:history="1">
        <w:r w:rsidRPr="00483C6B">
          <w:rPr>
            <w:rFonts w:ascii="Verdana" w:eastAsia="Times New Roman" w:hAnsi="Verdana" w:cs="Times New Roman"/>
            <w:b/>
            <w:bCs/>
            <w:color w:val="0000FF"/>
            <w:sz w:val="15"/>
            <w:u w:val="single"/>
            <w:lang w:val="en-US" w:eastAsia="nb-NO"/>
          </w:rPr>
          <w:t>Teenage Cancer Trust</w:t>
        </w:r>
      </w:hyperlink>
      <w:r w:rsidRPr="00483C6B">
        <w:rPr>
          <w:rFonts w:ascii="Verdana" w:eastAsia="Times New Roman" w:hAnsi="Verdana" w:cs="Times New Roman"/>
          <w:b/>
          <w:bCs/>
          <w:color w:val="008080"/>
          <w:sz w:val="15"/>
          <w:szCs w:val="15"/>
          <w:lang w:val="en-US" w:eastAsia="nb-NO"/>
        </w:rPr>
        <w:t>, the charity the firm has supported throughout 2009.</w:t>
      </w:r>
      <w:r w:rsidRPr="00483C6B">
        <w:rPr>
          <w:rFonts w:ascii="Times New Roman" w:eastAsia="Times New Roman" w:hAnsi="Times New Roman" w:cs="Times New Roman"/>
          <w:sz w:val="24"/>
          <w:szCs w:val="24"/>
          <w:lang w:val="en-US" w:eastAsia="nb-NO"/>
        </w:rPr>
        <w:t xml:space="preserve"> </w:t>
      </w:r>
      <w:r w:rsidRPr="00483C6B">
        <w:rPr>
          <w:rFonts w:ascii="Times New Roman" w:eastAsia="Times New Roman" w:hAnsi="Times New Roman" w:cs="Times New Roman"/>
          <w:sz w:val="24"/>
          <w:szCs w:val="24"/>
          <w:lang w:val="en-US" w:eastAsia="nb-NO"/>
        </w:rPr>
        <w:br/>
      </w:r>
      <w:r w:rsidRPr="00483C6B">
        <w:rPr>
          <w:rFonts w:ascii="Tahoma" w:eastAsia="Times New Roman" w:hAnsi="Tahoma" w:cs="Tahoma"/>
          <w:b/>
          <w:bCs/>
          <w:color w:val="008040"/>
          <w:sz w:val="15"/>
          <w:lang w:eastAsia="nb-NO"/>
        </w:rPr>
        <w:t xml:space="preserve">Save </w:t>
      </w:r>
      <w:proofErr w:type="spellStart"/>
      <w:r w:rsidRPr="00483C6B">
        <w:rPr>
          <w:rFonts w:ascii="Tahoma" w:eastAsia="Times New Roman" w:hAnsi="Tahoma" w:cs="Tahoma"/>
          <w:b/>
          <w:bCs/>
          <w:color w:val="008040"/>
          <w:sz w:val="15"/>
          <w:lang w:eastAsia="nb-NO"/>
        </w:rPr>
        <w:t>paper</w:t>
      </w:r>
      <w:proofErr w:type="spellEnd"/>
      <w:proofErr w:type="gramStart"/>
      <w:r w:rsidRPr="00483C6B">
        <w:rPr>
          <w:rFonts w:ascii="Tahoma" w:eastAsia="Times New Roman" w:hAnsi="Tahoma" w:cs="Tahoma"/>
          <w:b/>
          <w:bCs/>
          <w:color w:val="008040"/>
          <w:sz w:val="15"/>
          <w:lang w:eastAsia="nb-NO"/>
        </w:rPr>
        <w:t>...</w:t>
      </w:r>
      <w:proofErr w:type="spellStart"/>
      <w:r w:rsidRPr="00483C6B">
        <w:rPr>
          <w:rFonts w:ascii="Tahoma" w:eastAsia="Times New Roman" w:hAnsi="Tahoma" w:cs="Tahoma"/>
          <w:b/>
          <w:bCs/>
          <w:color w:val="008040"/>
          <w:sz w:val="15"/>
          <w:lang w:eastAsia="nb-NO"/>
        </w:rPr>
        <w:t>think</w:t>
      </w:r>
      <w:proofErr w:type="spellEnd"/>
      <w:proofErr w:type="gramEnd"/>
      <w:r w:rsidRPr="00483C6B">
        <w:rPr>
          <w:rFonts w:ascii="Tahoma" w:eastAsia="Times New Roman" w:hAnsi="Tahoma" w:cs="Tahoma"/>
          <w:b/>
          <w:bCs/>
          <w:color w:val="008040"/>
          <w:sz w:val="15"/>
          <w:lang w:eastAsia="nb-NO"/>
        </w:rPr>
        <w:t xml:space="preserve"> </w:t>
      </w:r>
      <w:proofErr w:type="spellStart"/>
      <w:r w:rsidRPr="00483C6B">
        <w:rPr>
          <w:rFonts w:ascii="Tahoma" w:eastAsia="Times New Roman" w:hAnsi="Tahoma" w:cs="Tahoma"/>
          <w:b/>
          <w:bCs/>
          <w:color w:val="008040"/>
          <w:sz w:val="15"/>
          <w:lang w:eastAsia="nb-NO"/>
        </w:rPr>
        <w:t>before</w:t>
      </w:r>
      <w:proofErr w:type="spellEnd"/>
      <w:r w:rsidRPr="00483C6B">
        <w:rPr>
          <w:rFonts w:ascii="Tahoma" w:eastAsia="Times New Roman" w:hAnsi="Tahoma" w:cs="Tahoma"/>
          <w:b/>
          <w:bCs/>
          <w:color w:val="008040"/>
          <w:sz w:val="15"/>
          <w:lang w:eastAsia="nb-NO"/>
        </w:rPr>
        <w:t xml:space="preserve"> </w:t>
      </w:r>
      <w:proofErr w:type="spellStart"/>
      <w:r w:rsidRPr="00483C6B">
        <w:rPr>
          <w:rFonts w:ascii="Tahoma" w:eastAsia="Times New Roman" w:hAnsi="Tahoma" w:cs="Tahoma"/>
          <w:b/>
          <w:bCs/>
          <w:color w:val="008040"/>
          <w:sz w:val="15"/>
          <w:lang w:eastAsia="nb-NO"/>
        </w:rPr>
        <w:t>you</w:t>
      </w:r>
      <w:proofErr w:type="spellEnd"/>
      <w:r w:rsidRPr="00483C6B">
        <w:rPr>
          <w:rFonts w:ascii="Tahoma" w:eastAsia="Times New Roman" w:hAnsi="Tahoma" w:cs="Tahoma"/>
          <w:b/>
          <w:bCs/>
          <w:color w:val="008040"/>
          <w:sz w:val="15"/>
          <w:lang w:eastAsia="nb-NO"/>
        </w:rPr>
        <w:t xml:space="preserve"> </w:t>
      </w:r>
      <w:proofErr w:type="spellStart"/>
      <w:r w:rsidRPr="00483C6B">
        <w:rPr>
          <w:rFonts w:ascii="Tahoma" w:eastAsia="Times New Roman" w:hAnsi="Tahoma" w:cs="Tahoma"/>
          <w:b/>
          <w:bCs/>
          <w:color w:val="008040"/>
          <w:sz w:val="15"/>
          <w:lang w:eastAsia="nb-NO"/>
        </w:rPr>
        <w:t>print</w:t>
      </w:r>
      <w:proofErr w:type="spellEnd"/>
      <w:r w:rsidRPr="00483C6B">
        <w:rPr>
          <w:rFonts w:ascii="Tahoma" w:eastAsia="Times New Roman" w:hAnsi="Tahoma" w:cs="Tahoma"/>
          <w:b/>
          <w:bCs/>
          <w:color w:val="008040"/>
          <w:sz w:val="15"/>
          <w:lang w:eastAsia="nb-NO"/>
        </w:rPr>
        <w:t>.</w:t>
      </w:r>
      <w:r w:rsidRPr="00483C6B">
        <w:rPr>
          <w:rFonts w:ascii="Times New Roman" w:eastAsia="Times New Roman" w:hAnsi="Times New Roman" w:cs="Times New Roman"/>
          <w:sz w:val="24"/>
          <w:szCs w:val="24"/>
          <w:lang w:eastAsia="nb-NO"/>
        </w:rPr>
        <w:t xml:space="preserve"> </w:t>
      </w:r>
    </w:p>
    <w:p w:rsidR="00483C6B" w:rsidRPr="00483C6B" w:rsidRDefault="00483C6B" w:rsidP="00483C6B">
      <w:pPr>
        <w:spacing w:before="100" w:beforeAutospacing="1" w:after="100" w:afterAutospacing="1" w:line="240" w:lineRule="auto"/>
        <w:rPr>
          <w:rFonts w:ascii="Times New Roman" w:eastAsia="Times New Roman" w:hAnsi="Times New Roman" w:cs="Times New Roman"/>
          <w:sz w:val="24"/>
          <w:szCs w:val="24"/>
          <w:lang w:val="en-US" w:eastAsia="nb-NO"/>
        </w:rPr>
      </w:pPr>
      <w:proofErr w:type="spellStart"/>
      <w:r w:rsidRPr="00483C6B">
        <w:rPr>
          <w:rFonts w:ascii="Verdana" w:eastAsia="Times New Roman" w:hAnsi="Verdana" w:cs="Times New Roman"/>
          <w:b/>
          <w:bCs/>
          <w:sz w:val="20"/>
          <w:szCs w:val="20"/>
          <w:lang w:val="en-US" w:eastAsia="nb-NO"/>
        </w:rPr>
        <w:t>Berwin</w:t>
      </w:r>
      <w:proofErr w:type="spellEnd"/>
      <w:r w:rsidRPr="00483C6B">
        <w:rPr>
          <w:rFonts w:ascii="Verdana" w:eastAsia="Times New Roman" w:hAnsi="Verdana" w:cs="Times New Roman"/>
          <w:b/>
          <w:bCs/>
          <w:sz w:val="20"/>
          <w:szCs w:val="20"/>
          <w:lang w:val="en-US" w:eastAsia="nb-NO"/>
        </w:rPr>
        <w:t xml:space="preserve"> Leighton </w:t>
      </w:r>
      <w:proofErr w:type="spellStart"/>
      <w:r w:rsidRPr="00483C6B">
        <w:rPr>
          <w:rFonts w:ascii="Verdana" w:eastAsia="Times New Roman" w:hAnsi="Verdana" w:cs="Times New Roman"/>
          <w:b/>
          <w:bCs/>
          <w:sz w:val="20"/>
          <w:szCs w:val="20"/>
          <w:lang w:val="en-US" w:eastAsia="nb-NO"/>
        </w:rPr>
        <w:t>Paisner</w:t>
      </w:r>
      <w:proofErr w:type="spellEnd"/>
      <w:r w:rsidRPr="00483C6B">
        <w:rPr>
          <w:rFonts w:ascii="Verdana" w:eastAsia="Times New Roman" w:hAnsi="Verdana" w:cs="Times New Roman"/>
          <w:b/>
          <w:bCs/>
          <w:sz w:val="20"/>
          <w:szCs w:val="20"/>
          <w:lang w:val="en-US" w:eastAsia="nb-NO"/>
        </w:rPr>
        <w:t xml:space="preserve"> LLP</w:t>
      </w:r>
    </w:p>
    <w:p w:rsidR="00483C6B" w:rsidRPr="00483C6B" w:rsidRDefault="00483C6B" w:rsidP="00483C6B">
      <w:pPr>
        <w:spacing w:before="100" w:beforeAutospacing="1" w:after="100" w:afterAutospacing="1" w:line="240" w:lineRule="auto"/>
        <w:rPr>
          <w:rFonts w:ascii="Times New Roman" w:eastAsia="Times New Roman" w:hAnsi="Times New Roman" w:cs="Times New Roman"/>
          <w:sz w:val="24"/>
          <w:szCs w:val="24"/>
          <w:lang w:val="en-US" w:eastAsia="nb-NO"/>
        </w:rPr>
      </w:pPr>
      <w:r w:rsidRPr="00483C6B">
        <w:rPr>
          <w:rFonts w:ascii="Verdana" w:eastAsia="Times New Roman" w:hAnsi="Verdana" w:cs="Times New Roman"/>
          <w:color w:val="800000"/>
          <w:sz w:val="15"/>
          <w:szCs w:val="15"/>
          <w:lang w:val="en-US" w:eastAsia="nb-NO"/>
        </w:rPr>
        <w:t>The Sunday Times Best Companies to Work For 2009</w:t>
      </w:r>
      <w:r w:rsidRPr="00483C6B">
        <w:rPr>
          <w:rFonts w:ascii="Verdana" w:eastAsia="Times New Roman" w:hAnsi="Verdana" w:cs="Times New Roman"/>
          <w:color w:val="800000"/>
          <w:sz w:val="15"/>
          <w:szCs w:val="15"/>
          <w:lang w:val="en-US" w:eastAsia="nb-NO"/>
        </w:rPr>
        <w:br/>
      </w:r>
      <w:r w:rsidRPr="00483C6B">
        <w:rPr>
          <w:rFonts w:ascii="Times New Roman" w:eastAsia="Times New Roman" w:hAnsi="Times New Roman" w:cs="Times New Roman"/>
          <w:sz w:val="20"/>
          <w:szCs w:val="20"/>
          <w:lang w:val="en-US" w:eastAsia="nb-NO"/>
        </w:rPr>
        <w:br/>
      </w:r>
      <w:r w:rsidRPr="00483C6B">
        <w:rPr>
          <w:rFonts w:ascii="Verdana" w:eastAsia="Times New Roman" w:hAnsi="Verdana" w:cs="Times New Roman"/>
          <w:sz w:val="15"/>
          <w:szCs w:val="15"/>
          <w:lang w:val="en-US" w:eastAsia="nb-NO"/>
        </w:rPr>
        <w:t>Adelaide House, London Bridge, London EC4R 9HA, UK</w:t>
      </w:r>
      <w:r w:rsidRPr="00483C6B">
        <w:rPr>
          <w:rFonts w:ascii="Verdana" w:eastAsia="Times New Roman" w:hAnsi="Verdana" w:cs="Times New Roman"/>
          <w:sz w:val="15"/>
          <w:szCs w:val="15"/>
          <w:lang w:val="en-US" w:eastAsia="nb-NO"/>
        </w:rPr>
        <w:br/>
        <w:t>DX 92 London/Chancery Lane</w:t>
      </w:r>
      <w:r w:rsidRPr="00483C6B">
        <w:rPr>
          <w:rFonts w:ascii="Verdana" w:eastAsia="Times New Roman" w:hAnsi="Verdana" w:cs="Times New Roman"/>
          <w:sz w:val="15"/>
          <w:szCs w:val="15"/>
          <w:lang w:val="en-US" w:eastAsia="nb-NO"/>
        </w:rPr>
        <w:br/>
        <w:t xml:space="preserve">t: +44 (0)20 7760 1000 f: +44 (0)20 7760 1111 w: </w:t>
      </w:r>
      <w:hyperlink r:id="rId9" w:tgtFrame="_blank" w:history="1">
        <w:r w:rsidRPr="00483C6B">
          <w:rPr>
            <w:rFonts w:ascii="Verdana" w:eastAsia="Times New Roman" w:hAnsi="Verdana" w:cs="Times New Roman"/>
            <w:color w:val="0000FF"/>
            <w:sz w:val="15"/>
            <w:u w:val="single"/>
            <w:lang w:val="en-US" w:eastAsia="nb-NO"/>
          </w:rPr>
          <w:t>www.blplaw.com</w:t>
        </w:r>
      </w:hyperlink>
      <w:r w:rsidRPr="00483C6B">
        <w:rPr>
          <w:rFonts w:ascii="Times New Roman" w:eastAsia="Times New Roman" w:hAnsi="Times New Roman" w:cs="Times New Roman"/>
          <w:sz w:val="20"/>
          <w:szCs w:val="20"/>
          <w:lang w:val="en-US" w:eastAsia="nb-NO"/>
        </w:rPr>
        <w:br/>
      </w:r>
      <w:r w:rsidRPr="00483C6B">
        <w:rPr>
          <w:rFonts w:ascii="Times New Roman" w:eastAsia="Times New Roman" w:hAnsi="Times New Roman" w:cs="Times New Roman"/>
          <w:sz w:val="20"/>
          <w:szCs w:val="20"/>
          <w:lang w:val="en-US" w:eastAsia="nb-NO"/>
        </w:rPr>
        <w:br/>
      </w:r>
      <w:proofErr w:type="spellStart"/>
      <w:r w:rsidRPr="00483C6B">
        <w:rPr>
          <w:rFonts w:ascii="Verdana" w:eastAsia="Times New Roman" w:hAnsi="Verdana" w:cs="Times New Roman"/>
          <w:color w:val="808080"/>
          <w:sz w:val="15"/>
          <w:szCs w:val="15"/>
          <w:lang w:val="en-US" w:eastAsia="nb-NO"/>
        </w:rPr>
        <w:t>Berwin</w:t>
      </w:r>
      <w:proofErr w:type="spellEnd"/>
      <w:r w:rsidRPr="00483C6B">
        <w:rPr>
          <w:rFonts w:ascii="Verdana" w:eastAsia="Times New Roman" w:hAnsi="Verdana" w:cs="Times New Roman"/>
          <w:color w:val="808080"/>
          <w:sz w:val="15"/>
          <w:szCs w:val="15"/>
          <w:lang w:val="en-US" w:eastAsia="nb-NO"/>
        </w:rPr>
        <w:t xml:space="preserve"> Leighton </w:t>
      </w:r>
      <w:proofErr w:type="spellStart"/>
      <w:r w:rsidRPr="00483C6B">
        <w:rPr>
          <w:rFonts w:ascii="Verdana" w:eastAsia="Times New Roman" w:hAnsi="Verdana" w:cs="Times New Roman"/>
          <w:color w:val="808080"/>
          <w:sz w:val="15"/>
          <w:szCs w:val="15"/>
          <w:lang w:val="en-US" w:eastAsia="nb-NO"/>
        </w:rPr>
        <w:t>Paisner</w:t>
      </w:r>
      <w:proofErr w:type="spellEnd"/>
      <w:r w:rsidRPr="00483C6B">
        <w:rPr>
          <w:rFonts w:ascii="Verdana" w:eastAsia="Times New Roman" w:hAnsi="Verdana" w:cs="Times New Roman"/>
          <w:color w:val="808080"/>
          <w:sz w:val="15"/>
          <w:szCs w:val="15"/>
          <w:lang w:val="en-US" w:eastAsia="nb-NO"/>
        </w:rPr>
        <w:t xml:space="preserve"> LLP is a limited liability partnership registered in England and Wales (registered number OC315919) and is regulated by the Solicitors Regulation Authority. A list of members of </w:t>
      </w:r>
      <w:proofErr w:type="spellStart"/>
      <w:r w:rsidRPr="00483C6B">
        <w:rPr>
          <w:rFonts w:ascii="Verdana" w:eastAsia="Times New Roman" w:hAnsi="Verdana" w:cs="Times New Roman"/>
          <w:color w:val="808080"/>
          <w:sz w:val="15"/>
          <w:szCs w:val="15"/>
          <w:lang w:val="en-US" w:eastAsia="nb-NO"/>
        </w:rPr>
        <w:t>Berwin</w:t>
      </w:r>
      <w:proofErr w:type="spellEnd"/>
      <w:r w:rsidRPr="00483C6B">
        <w:rPr>
          <w:rFonts w:ascii="Verdana" w:eastAsia="Times New Roman" w:hAnsi="Verdana" w:cs="Times New Roman"/>
          <w:color w:val="808080"/>
          <w:sz w:val="15"/>
          <w:szCs w:val="15"/>
          <w:lang w:val="en-US" w:eastAsia="nb-NO"/>
        </w:rPr>
        <w:t xml:space="preserve"> Leighton </w:t>
      </w:r>
      <w:proofErr w:type="spellStart"/>
      <w:r w:rsidRPr="00483C6B">
        <w:rPr>
          <w:rFonts w:ascii="Verdana" w:eastAsia="Times New Roman" w:hAnsi="Verdana" w:cs="Times New Roman"/>
          <w:color w:val="808080"/>
          <w:sz w:val="15"/>
          <w:szCs w:val="15"/>
          <w:lang w:val="en-US" w:eastAsia="nb-NO"/>
        </w:rPr>
        <w:t>Paisner</w:t>
      </w:r>
      <w:proofErr w:type="spellEnd"/>
      <w:r w:rsidRPr="00483C6B">
        <w:rPr>
          <w:rFonts w:ascii="Verdana" w:eastAsia="Times New Roman" w:hAnsi="Verdana" w:cs="Times New Roman"/>
          <w:color w:val="808080"/>
          <w:sz w:val="15"/>
          <w:szCs w:val="15"/>
          <w:lang w:val="en-US" w:eastAsia="nb-NO"/>
        </w:rPr>
        <w:t xml:space="preserve"> LLP and of the non-members, who are designated as partners, is open to inspection at the above registered office. The term partner is used to refer to a member of </w:t>
      </w:r>
      <w:proofErr w:type="spellStart"/>
      <w:r w:rsidRPr="00483C6B">
        <w:rPr>
          <w:rFonts w:ascii="Verdana" w:eastAsia="Times New Roman" w:hAnsi="Verdana" w:cs="Times New Roman"/>
          <w:color w:val="808080"/>
          <w:sz w:val="15"/>
          <w:szCs w:val="15"/>
          <w:lang w:val="en-US" w:eastAsia="nb-NO"/>
        </w:rPr>
        <w:t>Berwin</w:t>
      </w:r>
      <w:proofErr w:type="spellEnd"/>
      <w:r w:rsidRPr="00483C6B">
        <w:rPr>
          <w:rFonts w:ascii="Verdana" w:eastAsia="Times New Roman" w:hAnsi="Verdana" w:cs="Times New Roman"/>
          <w:color w:val="808080"/>
          <w:sz w:val="15"/>
          <w:szCs w:val="15"/>
          <w:lang w:val="en-US" w:eastAsia="nb-NO"/>
        </w:rPr>
        <w:t xml:space="preserve"> Leighton </w:t>
      </w:r>
      <w:proofErr w:type="spellStart"/>
      <w:r w:rsidRPr="00483C6B">
        <w:rPr>
          <w:rFonts w:ascii="Verdana" w:eastAsia="Times New Roman" w:hAnsi="Verdana" w:cs="Times New Roman"/>
          <w:color w:val="808080"/>
          <w:sz w:val="15"/>
          <w:szCs w:val="15"/>
          <w:lang w:val="en-US" w:eastAsia="nb-NO"/>
        </w:rPr>
        <w:t>Paisner</w:t>
      </w:r>
      <w:proofErr w:type="spellEnd"/>
      <w:r w:rsidRPr="00483C6B">
        <w:rPr>
          <w:rFonts w:ascii="Verdana" w:eastAsia="Times New Roman" w:hAnsi="Verdana" w:cs="Times New Roman"/>
          <w:color w:val="808080"/>
          <w:sz w:val="15"/>
          <w:szCs w:val="15"/>
          <w:lang w:val="en-US" w:eastAsia="nb-NO"/>
        </w:rPr>
        <w:t xml:space="preserve"> LLP or an employee or consultant with equivalent standing and qualifications. The members are either solicitors or registered foreign lawyers. VAT registration number: GB 243 2449 76. </w:t>
      </w:r>
      <w:r w:rsidRPr="00483C6B">
        <w:rPr>
          <w:rFonts w:ascii="Verdana" w:eastAsia="Times New Roman" w:hAnsi="Verdana" w:cs="Times New Roman"/>
          <w:color w:val="808080"/>
          <w:sz w:val="15"/>
          <w:szCs w:val="15"/>
          <w:lang w:val="en-US" w:eastAsia="nb-NO"/>
        </w:rPr>
        <w:br/>
      </w:r>
      <w:r w:rsidRPr="00483C6B">
        <w:rPr>
          <w:rFonts w:ascii="Verdana" w:eastAsia="Times New Roman" w:hAnsi="Verdana" w:cs="Times New Roman"/>
          <w:color w:val="808080"/>
          <w:sz w:val="15"/>
          <w:szCs w:val="15"/>
          <w:lang w:val="en-US" w:eastAsia="nb-NO"/>
        </w:rPr>
        <w:br/>
        <w:t xml:space="preserve">This email and the information it contains are confidential and may be privileged, if you have received this email in error please notify us immediately. You should not copy it for any purpose, or disclose its contents to any other person. </w:t>
      </w:r>
      <w:r w:rsidRPr="00483C6B">
        <w:rPr>
          <w:rFonts w:ascii="Verdana" w:eastAsia="Times New Roman" w:hAnsi="Verdana" w:cs="Times New Roman"/>
          <w:color w:val="808080"/>
          <w:sz w:val="15"/>
          <w:szCs w:val="15"/>
          <w:lang w:val="en-US" w:eastAsia="nb-NO"/>
        </w:rPr>
        <w:br/>
        <w:t xml:space="preserve">Internet communications are not secure and therefore </w:t>
      </w:r>
      <w:proofErr w:type="spellStart"/>
      <w:r w:rsidRPr="00483C6B">
        <w:rPr>
          <w:rFonts w:ascii="Verdana" w:eastAsia="Times New Roman" w:hAnsi="Verdana" w:cs="Times New Roman"/>
          <w:color w:val="808080"/>
          <w:sz w:val="15"/>
          <w:szCs w:val="15"/>
          <w:lang w:val="en-US" w:eastAsia="nb-NO"/>
        </w:rPr>
        <w:t>Berwin</w:t>
      </w:r>
      <w:proofErr w:type="spellEnd"/>
      <w:r w:rsidRPr="00483C6B">
        <w:rPr>
          <w:rFonts w:ascii="Verdana" w:eastAsia="Times New Roman" w:hAnsi="Verdana" w:cs="Times New Roman"/>
          <w:color w:val="808080"/>
          <w:sz w:val="15"/>
          <w:szCs w:val="15"/>
          <w:lang w:val="en-US" w:eastAsia="nb-NO"/>
        </w:rPr>
        <w:t xml:space="preserve"> Leighton </w:t>
      </w:r>
      <w:proofErr w:type="spellStart"/>
      <w:r w:rsidRPr="00483C6B">
        <w:rPr>
          <w:rFonts w:ascii="Verdana" w:eastAsia="Times New Roman" w:hAnsi="Verdana" w:cs="Times New Roman"/>
          <w:color w:val="808080"/>
          <w:sz w:val="15"/>
          <w:szCs w:val="15"/>
          <w:lang w:val="en-US" w:eastAsia="nb-NO"/>
        </w:rPr>
        <w:t>Paisner</w:t>
      </w:r>
      <w:proofErr w:type="spellEnd"/>
      <w:r w:rsidRPr="00483C6B">
        <w:rPr>
          <w:rFonts w:ascii="Verdana" w:eastAsia="Times New Roman" w:hAnsi="Verdana" w:cs="Times New Roman"/>
          <w:color w:val="808080"/>
          <w:sz w:val="15"/>
          <w:szCs w:val="15"/>
          <w:lang w:val="en-US" w:eastAsia="nb-NO"/>
        </w:rPr>
        <w:t xml:space="preserve"> LLP does not accept legal responsibility for the contents of this message as it has been transmitted over a public network. If you suspect the message may have been intercepted or amended, please call the sender.</w:t>
      </w:r>
      <w:r w:rsidRPr="00483C6B">
        <w:rPr>
          <w:rFonts w:ascii="Verdana" w:eastAsia="Times New Roman" w:hAnsi="Verdana" w:cs="Times New Roman"/>
          <w:color w:val="808080"/>
          <w:sz w:val="15"/>
          <w:szCs w:val="15"/>
          <w:lang w:val="en-US" w:eastAsia="nb-NO"/>
        </w:rPr>
        <w:br/>
      </w:r>
      <w:r w:rsidRPr="00483C6B">
        <w:rPr>
          <w:rFonts w:ascii="Verdana" w:eastAsia="Times New Roman" w:hAnsi="Verdana" w:cs="Times New Roman"/>
          <w:color w:val="808080"/>
          <w:sz w:val="15"/>
          <w:szCs w:val="15"/>
          <w:lang w:val="en-US" w:eastAsia="nb-NO"/>
        </w:rPr>
        <w:br/>
        <w:t xml:space="preserve">This email has been checked for potential computer viruses using </w:t>
      </w:r>
      <w:proofErr w:type="spellStart"/>
      <w:r w:rsidRPr="00483C6B">
        <w:rPr>
          <w:rFonts w:ascii="Verdana" w:eastAsia="Times New Roman" w:hAnsi="Verdana" w:cs="Times New Roman"/>
          <w:color w:val="808080"/>
          <w:sz w:val="15"/>
          <w:szCs w:val="15"/>
          <w:lang w:val="en-US" w:eastAsia="nb-NO"/>
        </w:rPr>
        <w:t>Messagelabs</w:t>
      </w:r>
      <w:proofErr w:type="spellEnd"/>
      <w:r w:rsidRPr="00483C6B">
        <w:rPr>
          <w:rFonts w:ascii="Verdana" w:eastAsia="Times New Roman" w:hAnsi="Verdana" w:cs="Times New Roman"/>
          <w:color w:val="808080"/>
          <w:sz w:val="15"/>
          <w:szCs w:val="15"/>
          <w:lang w:val="en-US" w:eastAsia="nb-NO"/>
        </w:rPr>
        <w:t xml:space="preserve"> technology.</w:t>
      </w:r>
    </w:p>
    <w:p w:rsidR="00483C6B" w:rsidRPr="00483C6B" w:rsidRDefault="00483C6B" w:rsidP="00483C6B">
      <w:pPr>
        <w:spacing w:line="240" w:lineRule="auto"/>
        <w:jc w:val="center"/>
        <w:rPr>
          <w:rFonts w:ascii="Verdana" w:eastAsia="Times New Roman" w:hAnsi="Verdana" w:cs="Times New Roman"/>
          <w:color w:val="808080"/>
          <w:sz w:val="20"/>
          <w:szCs w:val="20"/>
          <w:lang w:eastAsia="nb-NO"/>
        </w:rPr>
      </w:pPr>
      <w:r w:rsidRPr="00483C6B">
        <w:rPr>
          <w:rFonts w:ascii="Verdana" w:eastAsia="Times New Roman" w:hAnsi="Verdana" w:cs="Times New Roman"/>
          <w:color w:val="808080"/>
          <w:sz w:val="20"/>
          <w:szCs w:val="20"/>
          <w:lang w:eastAsia="nb-NO"/>
        </w:rPr>
        <w:pict>
          <v:rect id="_x0000_i1026" style="width:451.3pt;height:1.5pt" o:hralign="center" o:hrstd="t" o:hr="t" fillcolor="#a0a0a0" stroked="f"/>
        </w:pict>
      </w:r>
    </w:p>
    <w:p w:rsidR="00483C6B" w:rsidRDefault="00483C6B"/>
    <w:sectPr w:rsidR="00483C6B" w:rsidSect="00EB5D3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E11F99"/>
    <w:multiLevelType w:val="multilevel"/>
    <w:tmpl w:val="9A44A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proofState w:spelling="clean" w:grammar="clean"/>
  <w:defaultTabStop w:val="708"/>
  <w:hyphenationZone w:val="425"/>
  <w:characterSpacingControl w:val="doNotCompress"/>
  <w:compat/>
  <w:rsids>
    <w:rsidRoot w:val="00483C6B"/>
    <w:rsid w:val="00483C6B"/>
    <w:rsid w:val="008C0817"/>
    <w:rsid w:val="00EB5D31"/>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line="27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D31"/>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semiHidden/>
    <w:unhideWhenUsed/>
    <w:rsid w:val="00483C6B"/>
    <w:rPr>
      <w:color w:val="0000FF"/>
      <w:u w:val="single"/>
    </w:rPr>
  </w:style>
  <w:style w:type="paragraph" w:styleId="NormalWeb">
    <w:name w:val="Normal (Web)"/>
    <w:basedOn w:val="Normal"/>
    <w:uiPriority w:val="99"/>
    <w:semiHidden/>
    <w:unhideWhenUsed/>
    <w:rsid w:val="00483C6B"/>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Sterk">
    <w:name w:val="Strong"/>
    <w:basedOn w:val="Standardskriftforavsnitt"/>
    <w:uiPriority w:val="22"/>
    <w:qFormat/>
    <w:rsid w:val="00483C6B"/>
    <w:rPr>
      <w:b/>
      <w:bCs/>
    </w:rPr>
  </w:style>
</w:styles>
</file>

<file path=word/webSettings.xml><?xml version="1.0" encoding="utf-8"?>
<w:webSettings xmlns:r="http://schemas.openxmlformats.org/officeDocument/2006/relationships" xmlns:w="http://schemas.openxmlformats.org/wordprocessingml/2006/main">
  <w:divs>
    <w:div w:id="2000379040">
      <w:bodyDiv w:val="1"/>
      <w:marLeft w:val="0"/>
      <w:marRight w:val="0"/>
      <w:marTop w:val="0"/>
      <w:marBottom w:val="0"/>
      <w:divBdr>
        <w:top w:val="none" w:sz="0" w:space="0" w:color="auto"/>
        <w:left w:val="none" w:sz="0" w:space="0" w:color="auto"/>
        <w:bottom w:val="none" w:sz="0" w:space="0" w:color="auto"/>
        <w:right w:val="none" w:sz="0" w:space="0" w:color="auto"/>
      </w:divBdr>
      <w:divsChild>
        <w:div w:id="1662152435">
          <w:marLeft w:val="0"/>
          <w:marRight w:val="0"/>
          <w:marTop w:val="0"/>
          <w:marBottom w:val="0"/>
          <w:divBdr>
            <w:top w:val="none" w:sz="0" w:space="0" w:color="auto"/>
            <w:left w:val="none" w:sz="0" w:space="0" w:color="auto"/>
            <w:bottom w:val="none" w:sz="0" w:space="0" w:color="auto"/>
            <w:right w:val="none" w:sz="0" w:space="0" w:color="auto"/>
          </w:divBdr>
          <w:divsChild>
            <w:div w:id="661860414">
              <w:marLeft w:val="0"/>
              <w:marRight w:val="0"/>
              <w:marTop w:val="0"/>
              <w:marBottom w:val="0"/>
              <w:divBdr>
                <w:top w:val="none" w:sz="0" w:space="0" w:color="auto"/>
                <w:left w:val="none" w:sz="0" w:space="0" w:color="auto"/>
                <w:bottom w:val="none" w:sz="0" w:space="0" w:color="auto"/>
                <w:right w:val="none" w:sz="0" w:space="0" w:color="auto"/>
              </w:divBdr>
              <w:divsChild>
                <w:div w:id="16305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teenagecancertrust.org" TargetMode="External"/><Relationship Id="rId3" Type="http://schemas.openxmlformats.org/officeDocument/2006/relationships/settings" Target="settings.xml"/><Relationship Id="rId7" Type="http://schemas.openxmlformats.org/officeDocument/2006/relationships/hyperlink" Target="http://www.blplaw.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ris.Woolhouse@blplaw.com" TargetMode="External"/><Relationship Id="rId11" Type="http://schemas.openxmlformats.org/officeDocument/2006/relationships/theme" Target="theme/theme1.xml"/><Relationship Id="rId5" Type="http://schemas.openxmlformats.org/officeDocument/2006/relationships/hyperlink" Target="mailto:Chris.Woolhouse@blplaw.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lplaw.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695</Words>
  <Characters>3689</Characters>
  <Application>Microsoft Office Word</Application>
  <DocSecurity>0</DocSecurity>
  <Lines>30</Lines>
  <Paragraphs>8</Paragraphs>
  <ScaleCrop>false</ScaleCrop>
  <Company/>
  <LinksUpToDate>false</LinksUpToDate>
  <CharactersWithSpaces>4376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Bruker</dc:creator>
  <cp:lastModifiedBy>Bruker</cp:lastModifiedBy>
  <cp:revision>2</cp:revision>
  <dcterms:created xsi:type="dcterms:W3CDTF">2011-11-08T15:36:00Z</dcterms:created>
  <dcterms:modified xsi:type="dcterms:W3CDTF">2011-11-08T15:36:00Z</dcterms:modified>
</cp:coreProperties>
</file>