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A44" w:rsidRDefault="00506A44" w:rsidP="00506A44">
      <w:pPr>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Vedlegg 1 - QVT</w:t>
      </w:r>
    </w:p>
    <w:p w:rsidR="00506A44" w:rsidRDefault="00506A44" w:rsidP="00506A44">
      <w:pPr>
        <w:spacing w:line="240" w:lineRule="auto"/>
        <w:rPr>
          <w:rFonts w:ascii="Times New Roman" w:eastAsia="Times New Roman" w:hAnsi="Times New Roman" w:cs="Times New Roman"/>
          <w:sz w:val="24"/>
          <w:szCs w:val="24"/>
          <w:lang w:eastAsia="nb-NO"/>
        </w:rPr>
      </w:pPr>
    </w:p>
    <w:p w:rsidR="00506A44" w:rsidRPr="00506A44" w:rsidRDefault="00506A44" w:rsidP="00506A44">
      <w:pPr>
        <w:spacing w:line="240" w:lineRule="auto"/>
        <w:rPr>
          <w:rFonts w:ascii="Times New Roman" w:eastAsia="Times New Roman" w:hAnsi="Times New Roman" w:cs="Times New Roman"/>
          <w:sz w:val="24"/>
          <w:szCs w:val="24"/>
          <w:lang w:eastAsia="nb-NO"/>
        </w:rPr>
      </w:pPr>
      <w:r w:rsidRPr="00506A44">
        <w:rPr>
          <w:rFonts w:ascii="Times New Roman" w:eastAsia="Times New Roman" w:hAnsi="Times New Roman" w:cs="Times New Roman"/>
          <w:sz w:val="24"/>
          <w:szCs w:val="24"/>
          <w:lang w:eastAsia="nb-NO"/>
        </w:rPr>
        <w:br/>
      </w:r>
      <w:r w:rsidRPr="00506A44">
        <w:rPr>
          <w:rFonts w:ascii="Times New Roman" w:eastAsia="Times New Roman" w:hAnsi="Times New Roman" w:cs="Times New Roman"/>
          <w:sz w:val="24"/>
          <w:szCs w:val="24"/>
          <w:lang w:eastAsia="nb-NO"/>
        </w:rPr>
        <w:br/>
        <w:t xml:space="preserve">-------- Opprinnelig melding -------- </w:t>
      </w:r>
    </w:p>
    <w:tbl>
      <w:tblPr>
        <w:tblW w:w="0" w:type="auto"/>
        <w:tblCellSpacing w:w="0" w:type="dxa"/>
        <w:tblCellMar>
          <w:left w:w="0" w:type="dxa"/>
          <w:right w:w="0" w:type="dxa"/>
        </w:tblCellMar>
        <w:tblLook w:val="04A0"/>
      </w:tblPr>
      <w:tblGrid>
        <w:gridCol w:w="680"/>
        <w:gridCol w:w="8346"/>
      </w:tblGrid>
      <w:tr w:rsidR="00506A44" w:rsidRPr="00506A44" w:rsidTr="00506A44">
        <w:trPr>
          <w:tblCellSpacing w:w="0" w:type="dxa"/>
        </w:trPr>
        <w:tc>
          <w:tcPr>
            <w:tcW w:w="0" w:type="auto"/>
            <w:noWrap/>
            <w:hideMark/>
          </w:tcPr>
          <w:p w:rsidR="00506A44" w:rsidRPr="00506A44" w:rsidRDefault="00506A44" w:rsidP="00506A44">
            <w:pPr>
              <w:spacing w:line="240" w:lineRule="auto"/>
              <w:jc w:val="right"/>
              <w:rPr>
                <w:rFonts w:ascii="Times New Roman" w:eastAsia="Times New Roman" w:hAnsi="Times New Roman" w:cs="Times New Roman"/>
                <w:b/>
                <w:bCs/>
                <w:sz w:val="24"/>
                <w:szCs w:val="24"/>
                <w:lang w:eastAsia="nb-NO"/>
              </w:rPr>
            </w:pPr>
            <w:r w:rsidRPr="00506A44">
              <w:rPr>
                <w:rFonts w:ascii="Times New Roman" w:eastAsia="Times New Roman" w:hAnsi="Times New Roman" w:cs="Times New Roman"/>
                <w:b/>
                <w:bCs/>
                <w:sz w:val="24"/>
                <w:szCs w:val="24"/>
                <w:lang w:eastAsia="nb-NO"/>
              </w:rPr>
              <w:t xml:space="preserve">Emne: </w:t>
            </w:r>
          </w:p>
        </w:tc>
        <w:tc>
          <w:tcPr>
            <w:tcW w:w="0" w:type="auto"/>
            <w:vAlign w:val="center"/>
            <w:hideMark/>
          </w:tcPr>
          <w:p w:rsidR="00506A44" w:rsidRPr="00506A44" w:rsidRDefault="00506A44" w:rsidP="00506A44">
            <w:pPr>
              <w:spacing w:line="240" w:lineRule="auto"/>
              <w:rPr>
                <w:rFonts w:ascii="Times New Roman" w:eastAsia="Times New Roman" w:hAnsi="Times New Roman" w:cs="Times New Roman"/>
                <w:sz w:val="24"/>
                <w:szCs w:val="24"/>
                <w:lang w:eastAsia="nb-NO"/>
              </w:rPr>
            </w:pPr>
            <w:r w:rsidRPr="00506A44">
              <w:rPr>
                <w:rFonts w:ascii="Times New Roman" w:eastAsia="Times New Roman" w:hAnsi="Times New Roman" w:cs="Times New Roman"/>
                <w:sz w:val="24"/>
                <w:szCs w:val="24"/>
                <w:lang w:eastAsia="nb-NO"/>
              </w:rPr>
              <w:t>Thule Drilling</w:t>
            </w:r>
          </w:p>
        </w:tc>
      </w:tr>
      <w:tr w:rsidR="00506A44" w:rsidRPr="00506A44" w:rsidTr="00506A44">
        <w:trPr>
          <w:tblCellSpacing w:w="0" w:type="dxa"/>
        </w:trPr>
        <w:tc>
          <w:tcPr>
            <w:tcW w:w="0" w:type="auto"/>
            <w:noWrap/>
            <w:hideMark/>
          </w:tcPr>
          <w:p w:rsidR="00506A44" w:rsidRPr="00506A44" w:rsidRDefault="00506A44" w:rsidP="00506A44">
            <w:pPr>
              <w:spacing w:line="240" w:lineRule="auto"/>
              <w:jc w:val="right"/>
              <w:rPr>
                <w:rFonts w:ascii="Times New Roman" w:eastAsia="Times New Roman" w:hAnsi="Times New Roman" w:cs="Times New Roman"/>
                <w:b/>
                <w:bCs/>
                <w:sz w:val="24"/>
                <w:szCs w:val="24"/>
                <w:lang w:eastAsia="nb-NO"/>
              </w:rPr>
            </w:pPr>
            <w:r w:rsidRPr="00506A44">
              <w:rPr>
                <w:rFonts w:ascii="Times New Roman" w:eastAsia="Times New Roman" w:hAnsi="Times New Roman" w:cs="Times New Roman"/>
                <w:b/>
                <w:bCs/>
                <w:sz w:val="24"/>
                <w:szCs w:val="24"/>
                <w:lang w:eastAsia="nb-NO"/>
              </w:rPr>
              <w:t xml:space="preserve">Dato: </w:t>
            </w:r>
          </w:p>
        </w:tc>
        <w:tc>
          <w:tcPr>
            <w:tcW w:w="0" w:type="auto"/>
            <w:vAlign w:val="center"/>
            <w:hideMark/>
          </w:tcPr>
          <w:p w:rsidR="00506A44" w:rsidRPr="00506A44" w:rsidRDefault="00506A44" w:rsidP="00506A44">
            <w:pPr>
              <w:spacing w:line="240" w:lineRule="auto"/>
              <w:rPr>
                <w:rFonts w:ascii="Times New Roman" w:eastAsia="Times New Roman" w:hAnsi="Times New Roman" w:cs="Times New Roman"/>
                <w:sz w:val="24"/>
                <w:szCs w:val="24"/>
                <w:lang w:eastAsia="nb-NO"/>
              </w:rPr>
            </w:pPr>
            <w:r w:rsidRPr="00506A44">
              <w:rPr>
                <w:rFonts w:ascii="Times New Roman" w:eastAsia="Times New Roman" w:hAnsi="Times New Roman" w:cs="Times New Roman"/>
                <w:sz w:val="24"/>
                <w:szCs w:val="24"/>
                <w:lang w:eastAsia="nb-NO"/>
              </w:rPr>
              <w:t>Thu, 20 Jan 2011 11:44:08 +0100</w:t>
            </w:r>
          </w:p>
        </w:tc>
      </w:tr>
      <w:tr w:rsidR="00506A44" w:rsidRPr="00506A44" w:rsidTr="00506A44">
        <w:trPr>
          <w:tblCellSpacing w:w="0" w:type="dxa"/>
        </w:trPr>
        <w:tc>
          <w:tcPr>
            <w:tcW w:w="0" w:type="auto"/>
            <w:noWrap/>
            <w:hideMark/>
          </w:tcPr>
          <w:p w:rsidR="00506A44" w:rsidRPr="00506A44" w:rsidRDefault="00506A44" w:rsidP="00506A44">
            <w:pPr>
              <w:spacing w:line="240" w:lineRule="auto"/>
              <w:jc w:val="right"/>
              <w:rPr>
                <w:rFonts w:ascii="Times New Roman" w:eastAsia="Times New Roman" w:hAnsi="Times New Roman" w:cs="Times New Roman"/>
                <w:b/>
                <w:bCs/>
                <w:sz w:val="24"/>
                <w:szCs w:val="24"/>
                <w:lang w:eastAsia="nb-NO"/>
              </w:rPr>
            </w:pPr>
            <w:r w:rsidRPr="00506A44">
              <w:rPr>
                <w:rFonts w:ascii="Times New Roman" w:eastAsia="Times New Roman" w:hAnsi="Times New Roman" w:cs="Times New Roman"/>
                <w:b/>
                <w:bCs/>
                <w:sz w:val="24"/>
                <w:szCs w:val="24"/>
                <w:lang w:eastAsia="nb-NO"/>
              </w:rPr>
              <w:t xml:space="preserve">Fra: </w:t>
            </w:r>
          </w:p>
        </w:tc>
        <w:tc>
          <w:tcPr>
            <w:tcW w:w="0" w:type="auto"/>
            <w:vAlign w:val="center"/>
            <w:hideMark/>
          </w:tcPr>
          <w:p w:rsidR="00506A44" w:rsidRPr="00506A44" w:rsidRDefault="00506A44" w:rsidP="00506A44">
            <w:pPr>
              <w:spacing w:line="240" w:lineRule="auto"/>
              <w:rPr>
                <w:rFonts w:ascii="Times New Roman" w:eastAsia="Times New Roman" w:hAnsi="Times New Roman" w:cs="Times New Roman"/>
                <w:sz w:val="24"/>
                <w:szCs w:val="24"/>
                <w:lang w:eastAsia="nb-NO"/>
              </w:rPr>
            </w:pPr>
            <w:r w:rsidRPr="00506A44">
              <w:rPr>
                <w:rFonts w:ascii="Times New Roman" w:eastAsia="Times New Roman" w:hAnsi="Times New Roman" w:cs="Times New Roman"/>
                <w:sz w:val="24"/>
                <w:szCs w:val="24"/>
                <w:lang w:eastAsia="nb-NO"/>
              </w:rPr>
              <w:t xml:space="preserve">hans </w:t>
            </w:r>
            <w:proofErr w:type="spellStart"/>
            <w:r w:rsidRPr="00506A44">
              <w:rPr>
                <w:rFonts w:ascii="Times New Roman" w:eastAsia="Times New Roman" w:hAnsi="Times New Roman" w:cs="Times New Roman"/>
                <w:sz w:val="24"/>
                <w:szCs w:val="24"/>
                <w:lang w:eastAsia="nb-NO"/>
              </w:rPr>
              <w:t>eirik</w:t>
            </w:r>
            <w:proofErr w:type="spellEnd"/>
            <w:r w:rsidRPr="00506A44">
              <w:rPr>
                <w:rFonts w:ascii="Times New Roman" w:eastAsia="Times New Roman" w:hAnsi="Times New Roman" w:cs="Times New Roman"/>
                <w:sz w:val="24"/>
                <w:szCs w:val="24"/>
                <w:lang w:eastAsia="nb-NO"/>
              </w:rPr>
              <w:t xml:space="preserve"> </w:t>
            </w:r>
            <w:proofErr w:type="spellStart"/>
            <w:r w:rsidRPr="00506A44">
              <w:rPr>
                <w:rFonts w:ascii="Times New Roman" w:eastAsia="Times New Roman" w:hAnsi="Times New Roman" w:cs="Times New Roman"/>
                <w:sz w:val="24"/>
                <w:szCs w:val="24"/>
                <w:lang w:eastAsia="nb-NO"/>
              </w:rPr>
              <w:t>olav</w:t>
            </w:r>
            <w:proofErr w:type="spellEnd"/>
            <w:r w:rsidRPr="00506A44">
              <w:rPr>
                <w:rFonts w:ascii="Times New Roman" w:eastAsia="Times New Roman" w:hAnsi="Times New Roman" w:cs="Times New Roman"/>
                <w:sz w:val="24"/>
                <w:szCs w:val="24"/>
                <w:lang w:eastAsia="nb-NO"/>
              </w:rPr>
              <w:t xml:space="preserve"> </w:t>
            </w:r>
            <w:hyperlink r:id="rId4" w:history="1">
              <w:r w:rsidRPr="00506A44">
                <w:rPr>
                  <w:rFonts w:ascii="Times New Roman" w:eastAsia="Times New Roman" w:hAnsi="Times New Roman" w:cs="Times New Roman"/>
                  <w:color w:val="0000FF"/>
                  <w:sz w:val="24"/>
                  <w:szCs w:val="24"/>
                  <w:u w:val="single"/>
                  <w:lang w:eastAsia="nb-NO"/>
                </w:rPr>
                <w:t>&lt;heolav@gmail.com&gt;</w:t>
              </w:r>
            </w:hyperlink>
          </w:p>
        </w:tc>
      </w:tr>
      <w:tr w:rsidR="00506A44" w:rsidRPr="00506A44" w:rsidTr="00506A44">
        <w:trPr>
          <w:tblCellSpacing w:w="0" w:type="dxa"/>
        </w:trPr>
        <w:tc>
          <w:tcPr>
            <w:tcW w:w="0" w:type="auto"/>
            <w:noWrap/>
            <w:hideMark/>
          </w:tcPr>
          <w:p w:rsidR="00506A44" w:rsidRPr="00506A44" w:rsidRDefault="00506A44" w:rsidP="00506A44">
            <w:pPr>
              <w:spacing w:line="240" w:lineRule="auto"/>
              <w:jc w:val="right"/>
              <w:rPr>
                <w:rFonts w:ascii="Times New Roman" w:eastAsia="Times New Roman" w:hAnsi="Times New Roman" w:cs="Times New Roman"/>
                <w:b/>
                <w:bCs/>
                <w:sz w:val="24"/>
                <w:szCs w:val="24"/>
                <w:lang w:eastAsia="nb-NO"/>
              </w:rPr>
            </w:pPr>
            <w:r w:rsidRPr="00506A44">
              <w:rPr>
                <w:rFonts w:ascii="Times New Roman" w:eastAsia="Times New Roman" w:hAnsi="Times New Roman" w:cs="Times New Roman"/>
                <w:b/>
                <w:bCs/>
                <w:sz w:val="24"/>
                <w:szCs w:val="24"/>
                <w:lang w:eastAsia="nb-NO"/>
              </w:rPr>
              <w:t xml:space="preserve">Til: </w:t>
            </w:r>
          </w:p>
        </w:tc>
        <w:tc>
          <w:tcPr>
            <w:tcW w:w="0" w:type="auto"/>
            <w:vAlign w:val="center"/>
            <w:hideMark/>
          </w:tcPr>
          <w:p w:rsidR="00506A44" w:rsidRPr="00506A44" w:rsidRDefault="00506A44" w:rsidP="00506A44">
            <w:pPr>
              <w:spacing w:line="240" w:lineRule="auto"/>
              <w:rPr>
                <w:rFonts w:ascii="Times New Roman" w:eastAsia="Times New Roman" w:hAnsi="Times New Roman" w:cs="Times New Roman"/>
                <w:sz w:val="24"/>
                <w:szCs w:val="24"/>
                <w:lang w:eastAsia="nb-NO"/>
              </w:rPr>
            </w:pPr>
            <w:hyperlink r:id="rId5" w:history="1">
              <w:r w:rsidRPr="00506A44">
                <w:rPr>
                  <w:rFonts w:ascii="Times New Roman" w:eastAsia="Times New Roman" w:hAnsi="Times New Roman" w:cs="Times New Roman"/>
                  <w:color w:val="0000FF"/>
                  <w:sz w:val="24"/>
                  <w:szCs w:val="24"/>
                  <w:u w:val="single"/>
                  <w:lang w:eastAsia="nb-NO"/>
                </w:rPr>
                <w:t>Nygard@trustee.no</w:t>
              </w:r>
            </w:hyperlink>
            <w:r w:rsidRPr="00506A44">
              <w:rPr>
                <w:rFonts w:ascii="Times New Roman" w:eastAsia="Times New Roman" w:hAnsi="Times New Roman" w:cs="Times New Roman"/>
                <w:sz w:val="24"/>
                <w:szCs w:val="24"/>
                <w:lang w:eastAsia="nb-NO"/>
              </w:rPr>
              <w:t xml:space="preserve"> </w:t>
            </w:r>
            <w:hyperlink r:id="rId6" w:history="1">
              <w:r w:rsidRPr="00506A44">
                <w:rPr>
                  <w:rFonts w:ascii="Times New Roman" w:eastAsia="Times New Roman" w:hAnsi="Times New Roman" w:cs="Times New Roman"/>
                  <w:color w:val="0000FF"/>
                  <w:sz w:val="24"/>
                  <w:szCs w:val="24"/>
                  <w:u w:val="single"/>
                  <w:lang w:eastAsia="nb-NO"/>
                </w:rPr>
                <w:t>&lt;Nygard@trustee.no&gt;</w:t>
              </w:r>
            </w:hyperlink>
          </w:p>
        </w:tc>
      </w:tr>
      <w:tr w:rsidR="00506A44" w:rsidRPr="00506A44" w:rsidTr="00506A44">
        <w:trPr>
          <w:tblCellSpacing w:w="0" w:type="dxa"/>
        </w:trPr>
        <w:tc>
          <w:tcPr>
            <w:tcW w:w="0" w:type="auto"/>
            <w:noWrap/>
            <w:hideMark/>
          </w:tcPr>
          <w:p w:rsidR="00506A44" w:rsidRPr="00506A44" w:rsidRDefault="00506A44" w:rsidP="00506A44">
            <w:pPr>
              <w:spacing w:line="240" w:lineRule="auto"/>
              <w:jc w:val="right"/>
              <w:rPr>
                <w:rFonts w:ascii="Times New Roman" w:eastAsia="Times New Roman" w:hAnsi="Times New Roman" w:cs="Times New Roman"/>
                <w:b/>
                <w:bCs/>
                <w:sz w:val="24"/>
                <w:szCs w:val="24"/>
                <w:lang w:eastAsia="nb-NO"/>
              </w:rPr>
            </w:pPr>
            <w:r w:rsidRPr="00506A44">
              <w:rPr>
                <w:rFonts w:ascii="Times New Roman" w:eastAsia="Times New Roman" w:hAnsi="Times New Roman" w:cs="Times New Roman"/>
                <w:b/>
                <w:bCs/>
                <w:sz w:val="24"/>
                <w:szCs w:val="24"/>
                <w:lang w:eastAsia="nb-NO"/>
              </w:rPr>
              <w:t xml:space="preserve">CC: </w:t>
            </w:r>
          </w:p>
        </w:tc>
        <w:tc>
          <w:tcPr>
            <w:tcW w:w="0" w:type="auto"/>
            <w:vAlign w:val="center"/>
            <w:hideMark/>
          </w:tcPr>
          <w:p w:rsidR="00506A44" w:rsidRPr="00506A44" w:rsidRDefault="00506A44" w:rsidP="00506A44">
            <w:pPr>
              <w:spacing w:line="240" w:lineRule="auto"/>
              <w:rPr>
                <w:rFonts w:ascii="Times New Roman" w:eastAsia="Times New Roman" w:hAnsi="Times New Roman" w:cs="Times New Roman"/>
                <w:sz w:val="24"/>
                <w:szCs w:val="24"/>
                <w:lang w:val="en-US" w:eastAsia="nb-NO"/>
              </w:rPr>
            </w:pPr>
            <w:r w:rsidRPr="00506A44">
              <w:rPr>
                <w:rFonts w:ascii="Times New Roman" w:eastAsia="Times New Roman" w:hAnsi="Times New Roman" w:cs="Times New Roman"/>
                <w:sz w:val="24"/>
                <w:szCs w:val="24"/>
                <w:lang w:val="en-US" w:eastAsia="nb-NO"/>
              </w:rPr>
              <w:t xml:space="preserve">Richard </w:t>
            </w:r>
            <w:proofErr w:type="spellStart"/>
            <w:r w:rsidRPr="00506A44">
              <w:rPr>
                <w:rFonts w:ascii="Times New Roman" w:eastAsia="Times New Roman" w:hAnsi="Times New Roman" w:cs="Times New Roman"/>
                <w:sz w:val="24"/>
                <w:szCs w:val="24"/>
                <w:lang w:val="en-US" w:eastAsia="nb-NO"/>
              </w:rPr>
              <w:t>Sjøqvist</w:t>
            </w:r>
            <w:proofErr w:type="spellEnd"/>
            <w:r w:rsidRPr="00506A44">
              <w:rPr>
                <w:rFonts w:ascii="Times New Roman" w:eastAsia="Times New Roman" w:hAnsi="Times New Roman" w:cs="Times New Roman"/>
                <w:sz w:val="24"/>
                <w:szCs w:val="24"/>
                <w:lang w:val="en-US" w:eastAsia="nb-NO"/>
              </w:rPr>
              <w:t xml:space="preserve"> </w:t>
            </w:r>
            <w:hyperlink r:id="rId7" w:history="1">
              <w:r w:rsidRPr="00506A44">
                <w:rPr>
                  <w:rFonts w:ascii="Times New Roman" w:eastAsia="Times New Roman" w:hAnsi="Times New Roman" w:cs="Times New Roman"/>
                  <w:color w:val="0000FF"/>
                  <w:sz w:val="24"/>
                  <w:szCs w:val="24"/>
                  <w:u w:val="single"/>
                  <w:lang w:val="en-US" w:eastAsia="nb-NO"/>
                </w:rPr>
                <w:t>&lt;ric@bahr.no&gt;</w:t>
              </w:r>
            </w:hyperlink>
            <w:r w:rsidRPr="00506A44">
              <w:rPr>
                <w:rFonts w:ascii="Times New Roman" w:eastAsia="Times New Roman" w:hAnsi="Times New Roman" w:cs="Times New Roman"/>
                <w:sz w:val="24"/>
                <w:szCs w:val="24"/>
                <w:lang w:val="en-US" w:eastAsia="nb-NO"/>
              </w:rPr>
              <w:t xml:space="preserve">, Chris </w:t>
            </w:r>
            <w:proofErr w:type="spellStart"/>
            <w:r w:rsidRPr="00506A44">
              <w:rPr>
                <w:rFonts w:ascii="Times New Roman" w:eastAsia="Times New Roman" w:hAnsi="Times New Roman" w:cs="Times New Roman"/>
                <w:sz w:val="24"/>
                <w:szCs w:val="24"/>
                <w:lang w:val="en-US" w:eastAsia="nb-NO"/>
              </w:rPr>
              <w:t>Woolhouse</w:t>
            </w:r>
            <w:proofErr w:type="spellEnd"/>
            <w:r w:rsidRPr="00506A44">
              <w:rPr>
                <w:rFonts w:ascii="Times New Roman" w:eastAsia="Times New Roman" w:hAnsi="Times New Roman" w:cs="Times New Roman"/>
                <w:sz w:val="24"/>
                <w:szCs w:val="24"/>
                <w:lang w:val="en-US" w:eastAsia="nb-NO"/>
              </w:rPr>
              <w:t xml:space="preserve"> </w:t>
            </w:r>
            <w:hyperlink r:id="rId8" w:history="1">
              <w:r w:rsidRPr="00506A44">
                <w:rPr>
                  <w:rFonts w:ascii="Times New Roman" w:eastAsia="Times New Roman" w:hAnsi="Times New Roman" w:cs="Times New Roman"/>
                  <w:color w:val="0000FF"/>
                  <w:sz w:val="24"/>
                  <w:szCs w:val="24"/>
                  <w:u w:val="single"/>
                  <w:lang w:val="en-US" w:eastAsia="nb-NO"/>
                </w:rPr>
                <w:t>&lt;Chris.Woolhouse@blplaw.com&gt;</w:t>
              </w:r>
            </w:hyperlink>
            <w:r w:rsidRPr="00506A44">
              <w:rPr>
                <w:rFonts w:ascii="Times New Roman" w:eastAsia="Times New Roman" w:hAnsi="Times New Roman" w:cs="Times New Roman"/>
                <w:sz w:val="24"/>
                <w:szCs w:val="24"/>
                <w:lang w:val="en-US" w:eastAsia="nb-NO"/>
              </w:rPr>
              <w:t xml:space="preserve">, Russell Johnston </w:t>
            </w:r>
            <w:hyperlink r:id="rId9" w:history="1">
              <w:r w:rsidRPr="00506A44">
                <w:rPr>
                  <w:rFonts w:ascii="Times New Roman" w:eastAsia="Times New Roman" w:hAnsi="Times New Roman" w:cs="Times New Roman"/>
                  <w:color w:val="0000FF"/>
                  <w:sz w:val="24"/>
                  <w:szCs w:val="24"/>
                  <w:u w:val="single"/>
                  <w:lang w:val="en-US" w:eastAsia="nb-NO"/>
                </w:rPr>
                <w:t>&lt;Russell.Johnston@blplaw.com&gt;</w:t>
              </w:r>
            </w:hyperlink>
            <w:r w:rsidRPr="00506A44">
              <w:rPr>
                <w:rFonts w:ascii="Times New Roman" w:eastAsia="Times New Roman" w:hAnsi="Times New Roman" w:cs="Times New Roman"/>
                <w:sz w:val="24"/>
                <w:szCs w:val="24"/>
                <w:lang w:val="en-US" w:eastAsia="nb-NO"/>
              </w:rPr>
              <w:t xml:space="preserve">, </w:t>
            </w:r>
            <w:hyperlink r:id="rId10" w:history="1">
              <w:r w:rsidRPr="00506A44">
                <w:rPr>
                  <w:rFonts w:ascii="Times New Roman" w:eastAsia="Times New Roman" w:hAnsi="Times New Roman" w:cs="Times New Roman"/>
                  <w:color w:val="0000FF"/>
                  <w:sz w:val="24"/>
                  <w:szCs w:val="24"/>
                  <w:u w:val="single"/>
                  <w:lang w:val="en-US" w:eastAsia="nb-NO"/>
                </w:rPr>
                <w:t>dan.gold@qvt.com</w:t>
              </w:r>
            </w:hyperlink>
            <w:r w:rsidRPr="00506A44">
              <w:rPr>
                <w:rFonts w:ascii="Times New Roman" w:eastAsia="Times New Roman" w:hAnsi="Times New Roman" w:cs="Times New Roman"/>
                <w:sz w:val="24"/>
                <w:szCs w:val="24"/>
                <w:lang w:val="en-US" w:eastAsia="nb-NO"/>
              </w:rPr>
              <w:t xml:space="preserve">, </w:t>
            </w:r>
            <w:hyperlink r:id="rId11" w:history="1">
              <w:r w:rsidRPr="00506A44">
                <w:rPr>
                  <w:rFonts w:ascii="Times New Roman" w:eastAsia="Times New Roman" w:hAnsi="Times New Roman" w:cs="Times New Roman"/>
                  <w:color w:val="0000FF"/>
                  <w:sz w:val="24"/>
                  <w:szCs w:val="24"/>
                  <w:u w:val="single"/>
                  <w:lang w:val="en-US" w:eastAsia="nb-NO"/>
                </w:rPr>
                <w:t>dennis.clark@qvt.com</w:t>
              </w:r>
            </w:hyperlink>
            <w:r w:rsidRPr="00506A44">
              <w:rPr>
                <w:rFonts w:ascii="Times New Roman" w:eastAsia="Times New Roman" w:hAnsi="Times New Roman" w:cs="Times New Roman"/>
                <w:sz w:val="24"/>
                <w:szCs w:val="24"/>
                <w:lang w:val="en-US" w:eastAsia="nb-NO"/>
              </w:rPr>
              <w:t xml:space="preserve">, </w:t>
            </w:r>
            <w:hyperlink r:id="rId12" w:history="1">
              <w:r w:rsidRPr="00506A44">
                <w:rPr>
                  <w:rFonts w:ascii="Times New Roman" w:eastAsia="Times New Roman" w:hAnsi="Times New Roman" w:cs="Times New Roman"/>
                  <w:color w:val="0000FF"/>
                  <w:sz w:val="24"/>
                  <w:szCs w:val="24"/>
                  <w:u w:val="single"/>
                  <w:lang w:val="en-US" w:eastAsia="nb-NO"/>
                </w:rPr>
                <w:t>gsl@kvale.no</w:t>
              </w:r>
            </w:hyperlink>
            <w:r w:rsidRPr="00506A44">
              <w:rPr>
                <w:rFonts w:ascii="Times New Roman" w:eastAsia="Times New Roman" w:hAnsi="Times New Roman" w:cs="Times New Roman"/>
                <w:sz w:val="24"/>
                <w:szCs w:val="24"/>
                <w:lang w:val="en-US" w:eastAsia="nb-NO"/>
              </w:rPr>
              <w:t xml:space="preserve">, AAGE THOEN LTD AS </w:t>
            </w:r>
            <w:hyperlink r:id="rId13" w:history="1">
              <w:r w:rsidRPr="00506A44">
                <w:rPr>
                  <w:rFonts w:ascii="Times New Roman" w:eastAsia="Times New Roman" w:hAnsi="Times New Roman" w:cs="Times New Roman"/>
                  <w:color w:val="0000FF"/>
                  <w:sz w:val="24"/>
                  <w:szCs w:val="24"/>
                  <w:u w:val="single"/>
                  <w:lang w:val="en-US" w:eastAsia="nb-NO"/>
                </w:rPr>
                <w:t>&lt;aathoen@online.no&gt;</w:t>
              </w:r>
            </w:hyperlink>
            <w:r w:rsidRPr="00506A44">
              <w:rPr>
                <w:rFonts w:ascii="Times New Roman" w:eastAsia="Times New Roman" w:hAnsi="Times New Roman" w:cs="Times New Roman"/>
                <w:sz w:val="24"/>
                <w:szCs w:val="24"/>
                <w:lang w:val="en-US" w:eastAsia="nb-NO"/>
              </w:rPr>
              <w:t xml:space="preserve">, </w:t>
            </w:r>
            <w:proofErr w:type="spellStart"/>
            <w:r w:rsidRPr="00506A44">
              <w:rPr>
                <w:rFonts w:ascii="Times New Roman" w:eastAsia="Times New Roman" w:hAnsi="Times New Roman" w:cs="Times New Roman"/>
                <w:sz w:val="24"/>
                <w:szCs w:val="24"/>
                <w:lang w:val="en-US" w:eastAsia="nb-NO"/>
              </w:rPr>
              <w:t>Ståle</w:t>
            </w:r>
            <w:proofErr w:type="spellEnd"/>
            <w:r w:rsidRPr="00506A44">
              <w:rPr>
                <w:rFonts w:ascii="Times New Roman" w:eastAsia="Times New Roman" w:hAnsi="Times New Roman" w:cs="Times New Roman"/>
                <w:sz w:val="24"/>
                <w:szCs w:val="24"/>
                <w:lang w:val="en-US" w:eastAsia="nb-NO"/>
              </w:rPr>
              <w:t xml:space="preserve"> </w:t>
            </w:r>
            <w:proofErr w:type="spellStart"/>
            <w:r w:rsidRPr="00506A44">
              <w:rPr>
                <w:rFonts w:ascii="Times New Roman" w:eastAsia="Times New Roman" w:hAnsi="Times New Roman" w:cs="Times New Roman"/>
                <w:sz w:val="24"/>
                <w:szCs w:val="24"/>
                <w:lang w:val="en-US" w:eastAsia="nb-NO"/>
              </w:rPr>
              <w:t>Sommernes</w:t>
            </w:r>
            <w:proofErr w:type="spellEnd"/>
            <w:r w:rsidRPr="00506A44">
              <w:rPr>
                <w:rFonts w:ascii="Times New Roman" w:eastAsia="Times New Roman" w:hAnsi="Times New Roman" w:cs="Times New Roman"/>
                <w:sz w:val="24"/>
                <w:szCs w:val="24"/>
                <w:lang w:val="en-US" w:eastAsia="nb-NO"/>
              </w:rPr>
              <w:t xml:space="preserve"> </w:t>
            </w:r>
            <w:hyperlink r:id="rId14" w:history="1">
              <w:r w:rsidRPr="00506A44">
                <w:rPr>
                  <w:rFonts w:ascii="Times New Roman" w:eastAsia="Times New Roman" w:hAnsi="Times New Roman" w:cs="Times New Roman"/>
                  <w:color w:val="0000FF"/>
                  <w:sz w:val="24"/>
                  <w:szCs w:val="24"/>
                  <w:u w:val="single"/>
                  <w:lang w:val="en-US" w:eastAsia="nb-NO"/>
                </w:rPr>
                <w:t>&lt;ss@rosom.no&gt;</w:t>
              </w:r>
            </w:hyperlink>
            <w:r w:rsidRPr="00506A44">
              <w:rPr>
                <w:rFonts w:ascii="Times New Roman" w:eastAsia="Times New Roman" w:hAnsi="Times New Roman" w:cs="Times New Roman"/>
                <w:sz w:val="24"/>
                <w:szCs w:val="24"/>
                <w:lang w:val="en-US" w:eastAsia="nb-NO"/>
              </w:rPr>
              <w:t>, "</w:t>
            </w:r>
            <w:proofErr w:type="spellStart"/>
            <w:r w:rsidRPr="00506A44">
              <w:rPr>
                <w:rFonts w:ascii="Times New Roman" w:eastAsia="Times New Roman" w:hAnsi="Times New Roman" w:cs="Times New Roman"/>
                <w:sz w:val="24"/>
                <w:szCs w:val="24"/>
                <w:lang w:val="en-US" w:eastAsia="nb-NO"/>
              </w:rPr>
              <w:t>Lindbøl</w:t>
            </w:r>
            <w:proofErr w:type="spellEnd"/>
            <w:r w:rsidRPr="00506A44">
              <w:rPr>
                <w:rFonts w:ascii="Times New Roman" w:eastAsia="Times New Roman" w:hAnsi="Times New Roman" w:cs="Times New Roman"/>
                <w:sz w:val="24"/>
                <w:szCs w:val="24"/>
                <w:lang w:val="en-US" w:eastAsia="nb-NO"/>
              </w:rPr>
              <w:t xml:space="preserve">, </w:t>
            </w:r>
            <w:proofErr w:type="spellStart"/>
            <w:r w:rsidRPr="00506A44">
              <w:rPr>
                <w:rFonts w:ascii="Times New Roman" w:eastAsia="Times New Roman" w:hAnsi="Times New Roman" w:cs="Times New Roman"/>
                <w:sz w:val="24"/>
                <w:szCs w:val="24"/>
                <w:lang w:val="en-US" w:eastAsia="nb-NO"/>
              </w:rPr>
              <w:t>Espen</w:t>
            </w:r>
            <w:proofErr w:type="spellEnd"/>
            <w:r w:rsidRPr="00506A44">
              <w:rPr>
                <w:rFonts w:ascii="Times New Roman" w:eastAsia="Times New Roman" w:hAnsi="Times New Roman" w:cs="Times New Roman"/>
                <w:sz w:val="24"/>
                <w:szCs w:val="24"/>
                <w:lang w:val="en-US" w:eastAsia="nb-NO"/>
              </w:rPr>
              <w:t xml:space="preserve">" </w:t>
            </w:r>
            <w:hyperlink r:id="rId15" w:history="1">
              <w:r w:rsidRPr="00506A44">
                <w:rPr>
                  <w:rFonts w:ascii="Times New Roman" w:eastAsia="Times New Roman" w:hAnsi="Times New Roman" w:cs="Times New Roman"/>
                  <w:color w:val="0000FF"/>
                  <w:sz w:val="24"/>
                  <w:szCs w:val="24"/>
                  <w:u w:val="single"/>
                  <w:lang w:val="en-US" w:eastAsia="nb-NO"/>
                </w:rPr>
                <w:t>&lt;Espen.Lindbol@domstol.no&gt;</w:t>
              </w:r>
            </w:hyperlink>
          </w:p>
        </w:tc>
      </w:tr>
    </w:tbl>
    <w:p w:rsidR="00506A44" w:rsidRPr="00506A44" w:rsidRDefault="00506A44" w:rsidP="00506A44">
      <w:pPr>
        <w:spacing w:after="240" w:line="240" w:lineRule="auto"/>
        <w:rPr>
          <w:rFonts w:ascii="Times New Roman" w:eastAsia="Times New Roman" w:hAnsi="Times New Roman" w:cs="Times New Roman"/>
          <w:sz w:val="24"/>
          <w:szCs w:val="24"/>
          <w:lang w:val="en-US" w:eastAsia="nb-NO"/>
        </w:rPr>
      </w:pPr>
      <w:r w:rsidRPr="00506A44">
        <w:rPr>
          <w:rFonts w:ascii="Times New Roman" w:eastAsia="Times New Roman" w:hAnsi="Times New Roman" w:cs="Times New Roman"/>
          <w:sz w:val="24"/>
          <w:szCs w:val="24"/>
          <w:lang w:val="en-US" w:eastAsia="nb-NO"/>
        </w:rPr>
        <w:br/>
      </w:r>
      <w:r w:rsidRPr="00506A44">
        <w:rPr>
          <w:rFonts w:ascii="Times New Roman" w:eastAsia="Times New Roman" w:hAnsi="Times New Roman" w:cs="Times New Roman"/>
          <w:sz w:val="24"/>
          <w:szCs w:val="24"/>
          <w:lang w:val="en-US" w:eastAsia="nb-NO"/>
        </w:rPr>
        <w:br/>
      </w:r>
      <w:r w:rsidRPr="00506A44">
        <w:rPr>
          <w:rFonts w:ascii="Times New Roman" w:eastAsia="Times New Roman" w:hAnsi="Times New Roman" w:cs="Times New Roman"/>
          <w:sz w:val="24"/>
          <w:szCs w:val="24"/>
          <w:lang w:val="en-US" w:eastAsia="nb-NO"/>
        </w:rPr>
        <w:br/>
      </w:r>
      <w:r w:rsidRPr="00506A44">
        <w:rPr>
          <w:rFonts w:ascii="Trebuchet MS , sans-serif ;" w:eastAsia="Times New Roman" w:hAnsi="Trebuchet MS , sans-serif ;" w:cs="Times New Roman"/>
          <w:lang w:val="en-GB" w:eastAsia="nb-NO"/>
        </w:rPr>
        <w:t xml:space="preserve">Reference is made to the following </w:t>
      </w:r>
      <w:proofErr w:type="spellStart"/>
      <w:r w:rsidRPr="00506A44">
        <w:rPr>
          <w:rFonts w:ascii="Trebuchet MS , sans-serif ;" w:eastAsia="Times New Roman" w:hAnsi="Trebuchet MS , sans-serif ;" w:cs="Times New Roman"/>
          <w:lang w:val="en-GB" w:eastAsia="nb-NO"/>
        </w:rPr>
        <w:t>correspondenc</w:t>
      </w:r>
      <w:proofErr w:type="spellEnd"/>
      <w:r w:rsidRPr="00506A44">
        <w:rPr>
          <w:rFonts w:ascii="Trebuchet MS , sans-serif ;" w:eastAsia="Times New Roman" w:hAnsi="Trebuchet MS , sans-serif ;" w:cs="Times New Roman"/>
          <w:lang w:val="en-GB" w:eastAsia="nb-NO"/>
        </w:rPr>
        <w:t>:</w:t>
      </w:r>
    </w:p>
    <w:p w:rsidR="00506A44" w:rsidRPr="00506A44" w:rsidRDefault="00506A44" w:rsidP="00506A44">
      <w:pPr>
        <w:spacing w:before="100" w:beforeAutospacing="1" w:after="100" w:afterAutospacing="1" w:line="240" w:lineRule="auto"/>
        <w:ind w:left="720" w:hanging="360"/>
        <w:jc w:val="both"/>
        <w:rPr>
          <w:rFonts w:ascii="Times New Roman" w:eastAsia="Times New Roman" w:hAnsi="Times New Roman" w:cs="Times New Roman"/>
          <w:sz w:val="24"/>
          <w:szCs w:val="24"/>
          <w:lang w:val="en-US" w:eastAsia="nb-NO"/>
        </w:rPr>
      </w:pPr>
      <w:r w:rsidRPr="00506A44">
        <w:rPr>
          <w:rFonts w:ascii="Trebuchet MS" w:eastAsia="Times New Roman" w:hAnsi="Trebuchet MS" w:cs="Times New Roman"/>
          <w:lang w:val="en-GB" w:eastAsia="nb-NO"/>
        </w:rPr>
        <w:t>1.</w:t>
      </w:r>
      <w:r w:rsidRPr="00506A44">
        <w:rPr>
          <w:rFonts w:ascii="Times New Roman ;" w:eastAsia="Times New Roman" w:hAnsi="Times New Roman ;" w:cs="Times New Roman"/>
          <w:sz w:val="14"/>
          <w:szCs w:val="14"/>
          <w:lang w:val="en-GB" w:eastAsia="nb-NO"/>
        </w:rPr>
        <w:t xml:space="preserve">    </w:t>
      </w:r>
      <w:r w:rsidRPr="00506A44">
        <w:rPr>
          <w:rFonts w:ascii="Trebuchet MS , sans-serif ;" w:eastAsia="Times New Roman" w:hAnsi="Trebuchet MS , sans-serif ;" w:cs="Times New Roman"/>
          <w:lang w:val="en-GB" w:eastAsia="nb-NO"/>
        </w:rPr>
        <w:t xml:space="preserve">Letter dated 9th April and email dated 15th April 2009 from BLP Law to Thule Drilling confirming the "instructing bondholders" are QVT, </w:t>
      </w:r>
      <w:proofErr w:type="spellStart"/>
      <w:r w:rsidRPr="00506A44">
        <w:rPr>
          <w:rFonts w:ascii="Trebuchet MS , sans-serif ;" w:eastAsia="Times New Roman" w:hAnsi="Trebuchet MS , sans-serif ;" w:cs="Times New Roman"/>
          <w:lang w:val="en-GB" w:eastAsia="nb-NO"/>
        </w:rPr>
        <w:t>Orehill</w:t>
      </w:r>
      <w:proofErr w:type="spellEnd"/>
      <w:r w:rsidRPr="00506A44">
        <w:rPr>
          <w:rFonts w:ascii="Trebuchet MS , sans-serif ;" w:eastAsia="Times New Roman" w:hAnsi="Trebuchet MS , sans-serif ;" w:cs="Times New Roman"/>
          <w:lang w:val="en-GB" w:eastAsia="nb-NO"/>
        </w:rPr>
        <w:t>, DA Capital and White Box - (enclosed);</w:t>
      </w:r>
    </w:p>
    <w:p w:rsidR="00506A44" w:rsidRPr="00506A44" w:rsidRDefault="00506A44" w:rsidP="00506A44">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506A44">
        <w:rPr>
          <w:rFonts w:ascii="Trebuchet MS , sans-serif ;" w:eastAsia="Times New Roman" w:hAnsi="Trebuchet MS , sans-serif ;" w:cs="Times New Roman"/>
          <w:lang w:val="en-GB" w:eastAsia="nb-NO"/>
        </w:rPr>
        <w:t> </w:t>
      </w:r>
    </w:p>
    <w:p w:rsidR="00506A44" w:rsidRPr="00506A44" w:rsidRDefault="00506A44" w:rsidP="00506A44">
      <w:pPr>
        <w:spacing w:before="100" w:beforeAutospacing="1" w:after="100" w:afterAutospacing="1" w:line="240" w:lineRule="auto"/>
        <w:ind w:left="720" w:hanging="360"/>
        <w:jc w:val="both"/>
        <w:rPr>
          <w:rFonts w:ascii="Times New Roman" w:eastAsia="Times New Roman" w:hAnsi="Times New Roman" w:cs="Times New Roman"/>
          <w:sz w:val="24"/>
          <w:szCs w:val="24"/>
          <w:lang w:val="en-US" w:eastAsia="nb-NO"/>
        </w:rPr>
      </w:pPr>
      <w:r w:rsidRPr="00506A44">
        <w:rPr>
          <w:rFonts w:ascii="Trebuchet MS" w:eastAsia="Times New Roman" w:hAnsi="Trebuchet MS" w:cs="Times New Roman"/>
          <w:lang w:val="en-GB" w:eastAsia="nb-NO"/>
        </w:rPr>
        <w:t>2.</w:t>
      </w:r>
      <w:r w:rsidRPr="00506A44">
        <w:rPr>
          <w:rFonts w:ascii="Times New Roman ;" w:eastAsia="Times New Roman" w:hAnsi="Times New Roman ;" w:cs="Times New Roman"/>
          <w:sz w:val="14"/>
          <w:szCs w:val="14"/>
          <w:lang w:val="en-GB" w:eastAsia="nb-NO"/>
        </w:rPr>
        <w:t xml:space="preserve">    </w:t>
      </w:r>
      <w:r w:rsidRPr="00506A44">
        <w:rPr>
          <w:rFonts w:ascii="Trebuchet MS , sans-serif ;" w:eastAsia="Times New Roman" w:hAnsi="Trebuchet MS , sans-serif ;" w:cs="Times New Roman"/>
          <w:lang w:val="en-GB" w:eastAsia="nb-NO"/>
        </w:rPr>
        <w:t>Email dated 26 August 2009 from HEO to BLP Law evidencing the shipment of 43 containers of Thule equipment to SAFF in Iran - (Shipping documents enclosed);</w:t>
      </w:r>
    </w:p>
    <w:p w:rsidR="00506A44" w:rsidRPr="00506A44" w:rsidRDefault="00506A44" w:rsidP="00506A44">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506A44">
        <w:rPr>
          <w:rFonts w:ascii="Trebuchet MS , sans-serif ;" w:eastAsia="Times New Roman" w:hAnsi="Trebuchet MS , sans-serif ;" w:cs="Times New Roman"/>
          <w:lang w:val="en-GB" w:eastAsia="nb-NO"/>
        </w:rPr>
        <w:t> </w:t>
      </w:r>
    </w:p>
    <w:p w:rsidR="00506A44" w:rsidRPr="00506A44" w:rsidRDefault="00506A44" w:rsidP="00506A44">
      <w:pPr>
        <w:spacing w:before="100" w:beforeAutospacing="1" w:after="100" w:afterAutospacing="1" w:line="240" w:lineRule="auto"/>
        <w:ind w:left="720" w:hanging="360"/>
        <w:jc w:val="both"/>
        <w:rPr>
          <w:rFonts w:ascii="Times New Roman" w:eastAsia="Times New Roman" w:hAnsi="Times New Roman" w:cs="Times New Roman"/>
          <w:sz w:val="24"/>
          <w:szCs w:val="24"/>
          <w:lang w:val="en-US" w:eastAsia="nb-NO"/>
        </w:rPr>
      </w:pPr>
      <w:r w:rsidRPr="00506A44">
        <w:rPr>
          <w:rFonts w:ascii="Trebuchet MS" w:eastAsia="Times New Roman" w:hAnsi="Trebuchet MS" w:cs="Times New Roman"/>
          <w:lang w:val="en-GB" w:eastAsia="nb-NO"/>
        </w:rPr>
        <w:t>3.</w:t>
      </w:r>
      <w:r w:rsidRPr="00506A44">
        <w:rPr>
          <w:rFonts w:ascii="Times New Roman ;" w:eastAsia="Times New Roman" w:hAnsi="Times New Roman ;" w:cs="Times New Roman"/>
          <w:sz w:val="14"/>
          <w:szCs w:val="14"/>
          <w:lang w:val="en-GB" w:eastAsia="nb-NO"/>
        </w:rPr>
        <w:t xml:space="preserve">    </w:t>
      </w:r>
      <w:r w:rsidRPr="00506A44">
        <w:rPr>
          <w:rFonts w:ascii="Trebuchet MS , sans-serif ;" w:eastAsia="Times New Roman" w:hAnsi="Trebuchet MS , sans-serif ;" w:cs="Times New Roman"/>
          <w:lang w:val="en-GB" w:eastAsia="nb-NO"/>
        </w:rPr>
        <w:t>Fax letter dated 2nd November 2009 from SAFF to NT/BAHR evidencing sale of "the acquired assets" to Iran - (enclosed); and</w:t>
      </w:r>
    </w:p>
    <w:p w:rsidR="00506A44" w:rsidRPr="00506A44" w:rsidRDefault="00506A44" w:rsidP="00506A44">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506A44">
        <w:rPr>
          <w:rFonts w:ascii="Trebuchet MS , sans-serif ;" w:eastAsia="Times New Roman" w:hAnsi="Trebuchet MS , sans-serif ;" w:cs="Times New Roman"/>
          <w:lang w:val="en-GB" w:eastAsia="nb-NO"/>
        </w:rPr>
        <w:t> </w:t>
      </w:r>
    </w:p>
    <w:p w:rsidR="00506A44" w:rsidRPr="00506A44" w:rsidRDefault="00506A44" w:rsidP="00506A44">
      <w:pPr>
        <w:spacing w:before="100" w:beforeAutospacing="1" w:after="100" w:afterAutospacing="1" w:line="240" w:lineRule="auto"/>
        <w:ind w:left="720" w:hanging="360"/>
        <w:jc w:val="both"/>
        <w:rPr>
          <w:rFonts w:ascii="Times New Roman" w:eastAsia="Times New Roman" w:hAnsi="Times New Roman" w:cs="Times New Roman"/>
          <w:sz w:val="24"/>
          <w:szCs w:val="24"/>
          <w:lang w:val="en-US" w:eastAsia="nb-NO"/>
        </w:rPr>
      </w:pPr>
      <w:r w:rsidRPr="00506A44">
        <w:rPr>
          <w:rFonts w:ascii="Trebuchet MS" w:eastAsia="Times New Roman" w:hAnsi="Trebuchet MS" w:cs="Times New Roman"/>
          <w:lang w:val="en-GB" w:eastAsia="nb-NO"/>
        </w:rPr>
        <w:t>4.</w:t>
      </w:r>
      <w:r w:rsidRPr="00506A44">
        <w:rPr>
          <w:rFonts w:ascii="Times New Roman ;" w:eastAsia="Times New Roman" w:hAnsi="Times New Roman ;" w:cs="Times New Roman"/>
          <w:sz w:val="14"/>
          <w:szCs w:val="14"/>
          <w:lang w:val="en-GB" w:eastAsia="nb-NO"/>
        </w:rPr>
        <w:t xml:space="preserve">    </w:t>
      </w:r>
      <w:r w:rsidRPr="00506A44">
        <w:rPr>
          <w:rFonts w:ascii="Trebuchet MS , sans-serif ;" w:eastAsia="Times New Roman" w:hAnsi="Trebuchet MS , sans-serif ;" w:cs="Times New Roman"/>
          <w:lang w:val="en-GB" w:eastAsia="nb-NO"/>
        </w:rPr>
        <w:t>Email correspondence between BLP Law and Royal Oyster Group during first half of 2010, among others discussing an "asset split" of Thule assets - (enclosed).</w:t>
      </w:r>
    </w:p>
    <w:p w:rsidR="00506A44" w:rsidRPr="00506A44" w:rsidRDefault="00506A44" w:rsidP="00506A44">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506A44">
        <w:rPr>
          <w:rFonts w:ascii="Trebuchet MS , sans-serif ;" w:eastAsia="Times New Roman" w:hAnsi="Trebuchet MS , sans-serif ;" w:cs="Times New Roman"/>
          <w:lang w:val="en-GB" w:eastAsia="nb-NO"/>
        </w:rPr>
        <w:t> </w:t>
      </w:r>
    </w:p>
    <w:p w:rsidR="00506A44" w:rsidRPr="00506A44" w:rsidRDefault="00506A44" w:rsidP="00506A44">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506A44">
        <w:rPr>
          <w:rFonts w:ascii="Trebuchet MS , sans-serif ;" w:eastAsia="Times New Roman" w:hAnsi="Trebuchet MS , sans-serif ;" w:cs="Times New Roman"/>
          <w:lang w:val="en-GB" w:eastAsia="nb-NO"/>
        </w:rPr>
        <w:t xml:space="preserve">Please note Dennis CLARK and Michael GATT of QVT are copied in on these emails.  Please also note Dan GOLD was involved in these discussions and a meeting was scheduled between Dan GOLD and Royal Oyster Group in </w:t>
      </w:r>
      <w:proofErr w:type="spellStart"/>
      <w:r w:rsidRPr="00506A44">
        <w:rPr>
          <w:rFonts w:ascii="Trebuchet MS , sans-serif ;" w:eastAsia="Times New Roman" w:hAnsi="Trebuchet MS , sans-serif ;" w:cs="Times New Roman"/>
          <w:lang w:val="en-GB" w:eastAsia="nb-NO"/>
        </w:rPr>
        <w:t>Davos</w:t>
      </w:r>
      <w:proofErr w:type="spellEnd"/>
      <w:r w:rsidRPr="00506A44">
        <w:rPr>
          <w:rFonts w:ascii="Trebuchet MS , sans-serif ;" w:eastAsia="Times New Roman" w:hAnsi="Trebuchet MS , sans-serif ;" w:cs="Times New Roman"/>
          <w:lang w:val="en-GB" w:eastAsia="nb-NO"/>
        </w:rPr>
        <w:t xml:space="preserve"> Switzerland at the end of January 2010.  These particular negotiations took place approximately 12 months after Thule signed the ‘sales contract’ with Royal Oyster Group, approximately 3-4 months after the bondholders had received confirmation from Thule that the 43 containers had been sold and shipped to Iran, and finally approximately 1-2 months after the bondholders received confirmation from SAFF that the "acquired assets" were in SAFF's possession.</w:t>
      </w:r>
    </w:p>
    <w:p w:rsidR="00506A44" w:rsidRPr="00506A44" w:rsidRDefault="00506A44" w:rsidP="00506A44">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506A44">
        <w:rPr>
          <w:rFonts w:ascii="Trebuchet MS , sans-serif ;" w:eastAsia="Times New Roman" w:hAnsi="Trebuchet MS , sans-serif ;" w:cs="Times New Roman"/>
          <w:lang w:val="en-GB" w:eastAsia="nb-NO"/>
        </w:rPr>
        <w:t> </w:t>
      </w:r>
    </w:p>
    <w:p w:rsidR="00506A44" w:rsidRPr="00506A44" w:rsidRDefault="00506A44" w:rsidP="00506A44">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506A44">
        <w:rPr>
          <w:rFonts w:ascii="Trebuchet MS , sans-serif ;" w:eastAsia="Times New Roman" w:hAnsi="Trebuchet MS , sans-serif ;" w:cs="Times New Roman"/>
          <w:lang w:val="en-GB" w:eastAsia="nb-NO"/>
        </w:rPr>
        <w:lastRenderedPageBreak/>
        <w:t>The above documentation confirms for an extended period of time, the bondholders were in the process of attempting to negotiate a separate deal with Royal Oyster, in complete disregard for Thule's position.  As such, the bondholders’ negotiations simply corroborate other evidence already provided that there was never any real or true opposition from the bondholders to the original deal Royal Oyster entered into with Thule in mid December 2008.  </w:t>
      </w:r>
    </w:p>
    <w:p w:rsidR="00506A44" w:rsidRPr="00506A44" w:rsidRDefault="00506A44" w:rsidP="00506A44">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506A44">
        <w:rPr>
          <w:rFonts w:ascii="Trebuchet MS , sans-serif ;" w:eastAsia="Times New Roman" w:hAnsi="Trebuchet MS , sans-serif ;" w:cs="Times New Roman"/>
          <w:lang w:val="en-GB" w:eastAsia="nb-NO"/>
        </w:rPr>
        <w:t> </w:t>
      </w:r>
    </w:p>
    <w:p w:rsidR="00506A44" w:rsidRPr="00506A44" w:rsidRDefault="00506A44" w:rsidP="00506A44">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506A44">
        <w:rPr>
          <w:rFonts w:ascii="Trebuchet MS , sans-serif ;" w:eastAsia="Times New Roman" w:hAnsi="Trebuchet MS , sans-serif ;" w:cs="Times New Roman"/>
          <w:lang w:val="en-GB" w:eastAsia="nb-NO"/>
        </w:rPr>
        <w:t>Thule’s negotiating position was underpinned by the principle of attempting to secure real return on value for the bondholders and shareholders alike, whereas the principle of the bondholders’ negotiation was to secure real return on value for them only and deprive the shareholders of any return whatsoever on their equity investment.  This simply represents a complete circumvention and neutralisation of Thule's position, with the objective of ultimately bankrupting the company as a means of mitigating the risk of a claim for damages being brought against the bondholders by the shareholders.</w:t>
      </w:r>
    </w:p>
    <w:p w:rsidR="00506A44" w:rsidRPr="00506A44" w:rsidRDefault="00506A44" w:rsidP="00506A44">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506A44">
        <w:rPr>
          <w:rFonts w:ascii="Trebuchet MS , sans-serif ;" w:eastAsia="Times New Roman" w:hAnsi="Trebuchet MS , sans-serif ;" w:cs="Times New Roman"/>
          <w:lang w:val="en-GB" w:eastAsia="nb-NO"/>
        </w:rPr>
        <w:t> </w:t>
      </w:r>
    </w:p>
    <w:p w:rsidR="00506A44" w:rsidRPr="00506A44" w:rsidRDefault="00506A44" w:rsidP="00506A44">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506A44">
        <w:rPr>
          <w:rFonts w:ascii="Trebuchet MS , sans-serif ;" w:eastAsia="Times New Roman" w:hAnsi="Trebuchet MS , sans-serif ;" w:cs="Times New Roman"/>
          <w:lang w:val="en-GB" w:eastAsia="nb-NO"/>
        </w:rPr>
        <w:t xml:space="preserve">The above documentation also confirms after receiving even further proof from SAFF - (see fax dated 2nd November 2009 from SAFF to NT/BAHR) – of the 43 missing containers being sold to Iranian interests, as well as the evidence already provided to NT and the instructing bondholders on 26th August 2009 in this respect, NT and the instructing (US) bondholders knowingly and willingly - i.e. intentionally during late 2009 and early 2010, breached the OFAC sanctions against Iran, see U.S. Department of Treasury website </w:t>
      </w:r>
      <w:hyperlink r:id="rId16" w:history="1">
        <w:r w:rsidRPr="00506A44">
          <w:rPr>
            <w:rFonts w:ascii="Trebuchet MS , sans-serif ;" w:eastAsia="Times New Roman" w:hAnsi="Trebuchet MS , sans-serif ;" w:cs="Times New Roman"/>
            <w:color w:val="0000FF"/>
            <w:u w:val="single"/>
            <w:lang w:val="en-GB" w:eastAsia="nb-NO"/>
          </w:rPr>
          <w:t>http://www.treasury.gov/resource-center/sanctions/Programs/pages/iran.aspx</w:t>
        </w:r>
      </w:hyperlink>
      <w:r w:rsidRPr="00506A44">
        <w:rPr>
          <w:rFonts w:ascii="Trebuchet MS , sans-serif ;" w:eastAsia="Times New Roman" w:hAnsi="Trebuchet MS , sans-serif ;" w:cs="Times New Roman"/>
          <w:lang w:val="en-GB" w:eastAsia="nb-NO"/>
        </w:rPr>
        <w:t>.</w:t>
      </w:r>
    </w:p>
    <w:p w:rsidR="00506A44" w:rsidRPr="00506A44" w:rsidRDefault="00506A44" w:rsidP="00506A44">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506A44">
        <w:rPr>
          <w:rFonts w:ascii="Trebuchet MS , sans-serif ;" w:eastAsia="Times New Roman" w:hAnsi="Trebuchet MS , sans-serif ;" w:cs="Times New Roman"/>
          <w:lang w:val="en-GB" w:eastAsia="nb-NO"/>
        </w:rPr>
        <w:t> </w:t>
      </w:r>
    </w:p>
    <w:p w:rsidR="00506A44" w:rsidRPr="00506A44" w:rsidRDefault="00506A44" w:rsidP="00506A44">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506A44">
        <w:rPr>
          <w:rFonts w:ascii="Trebuchet MS , sans-serif ;" w:eastAsia="Times New Roman" w:hAnsi="Trebuchet MS , sans-serif ;" w:cs="Times New Roman"/>
          <w:lang w:val="en-GB" w:eastAsia="nb-NO"/>
        </w:rPr>
        <w:t>Kindly inform whether or not you or your legal representatives informed OFAC about your negotiations with Royal Oyster Group for the purpose of a supplementary sale of all the Thule assets to Iran, i.e. in addition to the 43 containers already sold illegally to and paid for by SAFF.  In so doing, NT and the instructing bondholders have condoned/taken part in the continuation of an illegal sale, in which the monies paid by SAFF in connection with the purchase of the 43 containers represents proceeds of crime and therefore a money laundering transaction.  Kindly inform whether or not you or your legal representatives have reported this to the FINCEN Financial Intelligence Unit in the United States.</w:t>
      </w:r>
    </w:p>
    <w:p w:rsidR="00506A44" w:rsidRPr="00506A44" w:rsidRDefault="00506A44" w:rsidP="00506A44">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506A44">
        <w:rPr>
          <w:rFonts w:ascii="Trebuchet MS , sans-serif ;" w:eastAsia="Times New Roman" w:hAnsi="Trebuchet MS , sans-serif ;" w:cs="Times New Roman"/>
          <w:lang w:val="en-GB" w:eastAsia="nb-NO"/>
        </w:rPr>
        <w:t> </w:t>
      </w:r>
    </w:p>
    <w:p w:rsidR="00506A44" w:rsidRPr="00506A44" w:rsidRDefault="00506A44" w:rsidP="00506A44">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506A44">
        <w:rPr>
          <w:rFonts w:ascii="Trebuchet MS , sans-serif ;" w:eastAsia="Times New Roman" w:hAnsi="Trebuchet MS , sans-serif ;" w:cs="Times New Roman"/>
          <w:lang w:val="en-GB" w:eastAsia="nb-NO"/>
        </w:rPr>
        <w:t xml:space="preserve">I also refer to the email dated 10th July 2009 from Thule Drilling to </w:t>
      </w:r>
      <w:proofErr w:type="spellStart"/>
      <w:r w:rsidRPr="00506A44">
        <w:rPr>
          <w:rFonts w:ascii="Trebuchet MS , sans-serif ;" w:eastAsia="Times New Roman" w:hAnsi="Trebuchet MS , sans-serif ;" w:cs="Times New Roman"/>
          <w:lang w:val="en-GB" w:eastAsia="nb-NO"/>
        </w:rPr>
        <w:t>Norsk</w:t>
      </w:r>
      <w:proofErr w:type="spellEnd"/>
      <w:r w:rsidRPr="00506A44">
        <w:rPr>
          <w:rFonts w:ascii="Trebuchet MS , sans-serif ;" w:eastAsia="Times New Roman" w:hAnsi="Trebuchet MS , sans-serif ;" w:cs="Times New Roman"/>
          <w:lang w:val="en-GB" w:eastAsia="nb-NO"/>
        </w:rPr>
        <w:t xml:space="preserve"> </w:t>
      </w:r>
      <w:proofErr w:type="spellStart"/>
      <w:r w:rsidRPr="00506A44">
        <w:rPr>
          <w:rFonts w:ascii="Trebuchet MS , sans-serif ;" w:eastAsia="Times New Roman" w:hAnsi="Trebuchet MS , sans-serif ;" w:cs="Times New Roman"/>
          <w:lang w:val="en-GB" w:eastAsia="nb-NO"/>
        </w:rPr>
        <w:t>Tillitsmann</w:t>
      </w:r>
      <w:proofErr w:type="spellEnd"/>
      <w:r w:rsidRPr="00506A44">
        <w:rPr>
          <w:rFonts w:ascii="Trebuchet MS , sans-serif ;" w:eastAsia="Times New Roman" w:hAnsi="Trebuchet MS , sans-serif ;" w:cs="Times New Roman"/>
          <w:lang w:val="en-GB" w:eastAsia="nb-NO"/>
        </w:rPr>
        <w:t xml:space="preserve">. Please assume there is additional evidence in relation to this matter, i.e. that NT/instructing bondholders have cooperated with the same entities </w:t>
      </w:r>
      <w:proofErr w:type="gramStart"/>
      <w:r w:rsidRPr="00506A44">
        <w:rPr>
          <w:rFonts w:ascii="Trebuchet MS , sans-serif ;" w:eastAsia="Times New Roman" w:hAnsi="Trebuchet MS , sans-serif ;" w:cs="Times New Roman"/>
          <w:lang w:val="en-GB" w:eastAsia="nb-NO"/>
        </w:rPr>
        <w:t>who</w:t>
      </w:r>
      <w:proofErr w:type="gramEnd"/>
      <w:r w:rsidRPr="00506A44">
        <w:rPr>
          <w:rFonts w:ascii="Trebuchet MS , sans-serif ;" w:eastAsia="Times New Roman" w:hAnsi="Trebuchet MS , sans-serif ;" w:cs="Times New Roman"/>
          <w:lang w:val="en-GB" w:eastAsia="nb-NO"/>
        </w:rPr>
        <w:t xml:space="preserve"> carried out the unlawful closure of the QGM shipyard, which had been predicated by attempts to blackmail and extort monies from Thule Drilling.  As you are aware, there is a UAE Court ruling stating the closure of the QGM yard resulted in a loss to Thule of USD 300 million.</w:t>
      </w:r>
    </w:p>
    <w:p w:rsidR="00506A44" w:rsidRPr="00506A44" w:rsidRDefault="00506A44" w:rsidP="00506A44">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506A44">
        <w:rPr>
          <w:rFonts w:ascii="Trebuchet MS , sans-serif ;" w:eastAsia="Times New Roman" w:hAnsi="Trebuchet MS , sans-serif ;" w:cs="Times New Roman"/>
          <w:lang w:val="en-GB" w:eastAsia="nb-NO"/>
        </w:rPr>
        <w:t> </w:t>
      </w:r>
    </w:p>
    <w:p w:rsidR="00506A44" w:rsidRPr="00506A44" w:rsidRDefault="00506A44" w:rsidP="00506A44">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506A44">
        <w:rPr>
          <w:rFonts w:ascii="Trebuchet MS , sans-serif ;" w:eastAsia="Times New Roman" w:hAnsi="Trebuchet MS , sans-serif ;" w:cs="Times New Roman"/>
          <w:lang w:val="en-GB" w:eastAsia="nb-NO"/>
        </w:rPr>
        <w:t xml:space="preserve">Kindly </w:t>
      </w:r>
      <w:proofErr w:type="gramStart"/>
      <w:r w:rsidRPr="00506A44">
        <w:rPr>
          <w:rFonts w:ascii="Trebuchet MS , sans-serif ;" w:eastAsia="Times New Roman" w:hAnsi="Trebuchet MS , sans-serif ;" w:cs="Times New Roman"/>
          <w:lang w:val="en-GB" w:eastAsia="nb-NO"/>
        </w:rPr>
        <w:t>advise</w:t>
      </w:r>
      <w:proofErr w:type="gramEnd"/>
      <w:r w:rsidRPr="00506A44">
        <w:rPr>
          <w:rFonts w:ascii="Trebuchet MS , sans-serif ;" w:eastAsia="Times New Roman" w:hAnsi="Trebuchet MS , sans-serif ;" w:cs="Times New Roman"/>
          <w:lang w:val="en-GB" w:eastAsia="nb-NO"/>
        </w:rPr>
        <w:t xml:space="preserve"> if any of either </w:t>
      </w:r>
      <w:proofErr w:type="spellStart"/>
      <w:r w:rsidRPr="00506A44">
        <w:rPr>
          <w:rFonts w:ascii="Trebuchet MS , sans-serif ;" w:eastAsia="Times New Roman" w:hAnsi="Trebuchet MS , sans-serif ;" w:cs="Times New Roman"/>
          <w:lang w:val="en-GB" w:eastAsia="nb-NO"/>
        </w:rPr>
        <w:t>Norsk</w:t>
      </w:r>
      <w:proofErr w:type="spellEnd"/>
      <w:r w:rsidRPr="00506A44">
        <w:rPr>
          <w:rFonts w:ascii="Trebuchet MS , sans-serif ;" w:eastAsia="Times New Roman" w:hAnsi="Trebuchet MS , sans-serif ;" w:cs="Times New Roman"/>
          <w:lang w:val="en-GB" w:eastAsia="nb-NO"/>
        </w:rPr>
        <w:t xml:space="preserve"> </w:t>
      </w:r>
      <w:proofErr w:type="spellStart"/>
      <w:r w:rsidRPr="00506A44">
        <w:rPr>
          <w:rFonts w:ascii="Trebuchet MS , sans-serif ;" w:eastAsia="Times New Roman" w:hAnsi="Trebuchet MS , sans-serif ;" w:cs="Times New Roman"/>
          <w:lang w:val="en-GB" w:eastAsia="nb-NO"/>
        </w:rPr>
        <w:t>Tillitsmann</w:t>
      </w:r>
      <w:proofErr w:type="spellEnd"/>
      <w:r w:rsidRPr="00506A44">
        <w:rPr>
          <w:rFonts w:ascii="Trebuchet MS , sans-serif ;" w:eastAsia="Times New Roman" w:hAnsi="Trebuchet MS , sans-serif ;" w:cs="Times New Roman"/>
          <w:lang w:val="en-GB" w:eastAsia="nb-NO"/>
        </w:rPr>
        <w:t xml:space="preserve">, your legal representative BAHR, BLP Law or any of "the instructing bondholders" have informed the Trustee for the Thule Bankruptcy Estate about the above actions carried out by </w:t>
      </w:r>
      <w:proofErr w:type="spellStart"/>
      <w:r w:rsidRPr="00506A44">
        <w:rPr>
          <w:rFonts w:ascii="Trebuchet MS , sans-serif ;" w:eastAsia="Times New Roman" w:hAnsi="Trebuchet MS , sans-serif ;" w:cs="Times New Roman"/>
          <w:lang w:val="en-GB" w:eastAsia="nb-NO"/>
        </w:rPr>
        <w:t>Norsk</w:t>
      </w:r>
      <w:proofErr w:type="spellEnd"/>
      <w:r w:rsidRPr="00506A44">
        <w:rPr>
          <w:rFonts w:ascii="Trebuchet MS , sans-serif ;" w:eastAsia="Times New Roman" w:hAnsi="Trebuchet MS , sans-serif ;" w:cs="Times New Roman"/>
          <w:lang w:val="en-GB" w:eastAsia="nb-NO"/>
        </w:rPr>
        <w:t xml:space="preserve"> </w:t>
      </w:r>
      <w:proofErr w:type="spellStart"/>
      <w:r w:rsidRPr="00506A44">
        <w:rPr>
          <w:rFonts w:ascii="Trebuchet MS , sans-serif ;" w:eastAsia="Times New Roman" w:hAnsi="Trebuchet MS , sans-serif ;" w:cs="Times New Roman"/>
          <w:lang w:val="en-GB" w:eastAsia="nb-NO"/>
        </w:rPr>
        <w:t>Tillitsmann</w:t>
      </w:r>
      <w:proofErr w:type="spellEnd"/>
      <w:r w:rsidRPr="00506A44">
        <w:rPr>
          <w:rFonts w:ascii="Trebuchet MS , sans-serif ;" w:eastAsia="Times New Roman" w:hAnsi="Trebuchet MS , sans-serif ;" w:cs="Times New Roman"/>
          <w:lang w:val="en-GB" w:eastAsia="nb-NO"/>
        </w:rPr>
        <w:t>, BAHR, BLP Law and the "instructing (US) bondholders"?</w:t>
      </w:r>
    </w:p>
    <w:p w:rsidR="00506A44" w:rsidRPr="00506A44" w:rsidRDefault="00506A44" w:rsidP="00506A44">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506A44">
        <w:rPr>
          <w:rFonts w:ascii="Trebuchet MS , sans-serif ;" w:eastAsia="Times New Roman" w:hAnsi="Trebuchet MS , sans-serif ;" w:cs="Times New Roman"/>
          <w:lang w:val="en-GB" w:eastAsia="nb-NO"/>
        </w:rPr>
        <w:lastRenderedPageBreak/>
        <w:t> </w:t>
      </w:r>
    </w:p>
    <w:p w:rsidR="00506A44" w:rsidRPr="00506A44" w:rsidRDefault="00506A44" w:rsidP="00506A44">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506A44">
        <w:rPr>
          <w:rFonts w:ascii="Trebuchet MS , sans-serif ;" w:eastAsia="Times New Roman" w:hAnsi="Trebuchet MS , sans-serif ;" w:cs="Times New Roman"/>
          <w:lang w:val="en-GB" w:eastAsia="nb-NO"/>
        </w:rPr>
        <w:t xml:space="preserve">I have been informed by Mr. </w:t>
      </w:r>
      <w:proofErr w:type="spellStart"/>
      <w:r w:rsidRPr="00506A44">
        <w:rPr>
          <w:rFonts w:ascii="Trebuchet MS , sans-serif ;" w:eastAsia="Times New Roman" w:hAnsi="Trebuchet MS , sans-serif ;" w:cs="Times New Roman"/>
          <w:lang w:val="en-GB" w:eastAsia="nb-NO"/>
        </w:rPr>
        <w:t>Ståle</w:t>
      </w:r>
      <w:proofErr w:type="spellEnd"/>
      <w:r w:rsidRPr="00506A44">
        <w:rPr>
          <w:rFonts w:ascii="Trebuchet MS , sans-serif ;" w:eastAsia="Times New Roman" w:hAnsi="Trebuchet MS , sans-serif ;" w:cs="Times New Roman"/>
          <w:lang w:val="en-GB" w:eastAsia="nb-NO"/>
        </w:rPr>
        <w:t xml:space="preserve"> </w:t>
      </w:r>
      <w:proofErr w:type="spellStart"/>
      <w:r w:rsidRPr="00506A44">
        <w:rPr>
          <w:rFonts w:ascii="Trebuchet MS , sans-serif ;" w:eastAsia="Times New Roman" w:hAnsi="Trebuchet MS , sans-serif ;" w:cs="Times New Roman"/>
          <w:lang w:val="en-GB" w:eastAsia="nb-NO"/>
        </w:rPr>
        <w:t>Sommernes</w:t>
      </w:r>
      <w:proofErr w:type="spellEnd"/>
      <w:r w:rsidRPr="00506A44">
        <w:rPr>
          <w:rFonts w:ascii="Trebuchet MS , sans-serif ;" w:eastAsia="Times New Roman" w:hAnsi="Trebuchet MS , sans-serif ;" w:cs="Times New Roman"/>
          <w:lang w:val="en-GB" w:eastAsia="nb-NO"/>
        </w:rPr>
        <w:t xml:space="preserve"> of Ro </w:t>
      </w:r>
      <w:proofErr w:type="spellStart"/>
      <w:r w:rsidRPr="00506A44">
        <w:rPr>
          <w:rFonts w:ascii="Trebuchet MS , sans-serif ;" w:eastAsia="Times New Roman" w:hAnsi="Trebuchet MS , sans-serif ;" w:cs="Times New Roman"/>
          <w:lang w:val="en-GB" w:eastAsia="nb-NO"/>
        </w:rPr>
        <w:t>Sommernes</w:t>
      </w:r>
      <w:proofErr w:type="spellEnd"/>
      <w:r w:rsidRPr="00506A44">
        <w:rPr>
          <w:rFonts w:ascii="Trebuchet MS , sans-serif ;" w:eastAsia="Times New Roman" w:hAnsi="Trebuchet MS , sans-serif ;" w:cs="Times New Roman"/>
          <w:lang w:val="en-GB" w:eastAsia="nb-NO"/>
        </w:rPr>
        <w:t xml:space="preserve"> Law firm in Oslo that </w:t>
      </w:r>
      <w:proofErr w:type="spellStart"/>
      <w:r w:rsidRPr="00506A44">
        <w:rPr>
          <w:rFonts w:ascii="Trebuchet MS , sans-serif ;" w:eastAsia="Times New Roman" w:hAnsi="Trebuchet MS , sans-serif ;" w:cs="Times New Roman"/>
          <w:lang w:val="en-GB" w:eastAsia="nb-NO"/>
        </w:rPr>
        <w:t>Norsk</w:t>
      </w:r>
      <w:proofErr w:type="spellEnd"/>
      <w:r w:rsidRPr="00506A44">
        <w:rPr>
          <w:rFonts w:ascii="Trebuchet MS , sans-serif ;" w:eastAsia="Times New Roman" w:hAnsi="Trebuchet MS , sans-serif ;" w:cs="Times New Roman"/>
          <w:lang w:val="en-GB" w:eastAsia="nb-NO"/>
        </w:rPr>
        <w:t xml:space="preserve"> </w:t>
      </w:r>
      <w:proofErr w:type="spellStart"/>
      <w:r w:rsidRPr="00506A44">
        <w:rPr>
          <w:rFonts w:ascii="Trebuchet MS , sans-serif ;" w:eastAsia="Times New Roman" w:hAnsi="Trebuchet MS , sans-serif ;" w:cs="Times New Roman"/>
          <w:lang w:val="en-GB" w:eastAsia="nb-NO"/>
        </w:rPr>
        <w:t>Tillitsmann</w:t>
      </w:r>
      <w:proofErr w:type="spellEnd"/>
      <w:r w:rsidRPr="00506A44">
        <w:rPr>
          <w:rFonts w:ascii="Trebuchet MS , sans-serif ;" w:eastAsia="Times New Roman" w:hAnsi="Trebuchet MS , sans-serif ;" w:cs="Times New Roman"/>
          <w:lang w:val="en-GB" w:eastAsia="nb-NO"/>
        </w:rPr>
        <w:t>, on instructions from the "instructing (US) bondholders", is financing the Thule Bankruptcy Estate.  To my knowledge the total sum is now between NOK 1.5 and 5 million.  Additionally, I am informed The Thule Bankruptcy Estate has received certain grants/finance from the Norwegian Government - (about NOK 1 million) - to be used to ascertain whether or not criminal activities have taken place in connection with events leading up to the bankruptcy.  I respectfully suggest the Trustee for the Thule Estate commence immediate investigations and actions in connection with the evidence referred to above and that which is contained within the enclosures, and if the inherent ‘conflict of interest’ due to the finance of the Bankruptcy Estate by NT makes this impossible, The Trustee steps down to enable an objective and unbiased Trustee to attend to these matters in an appropriate manner.</w:t>
      </w:r>
    </w:p>
    <w:p w:rsidR="00506A44" w:rsidRPr="00506A44" w:rsidRDefault="00506A44" w:rsidP="00506A44">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506A44">
        <w:rPr>
          <w:rFonts w:ascii="Trebuchet MS , sans-serif ;" w:eastAsia="Times New Roman" w:hAnsi="Trebuchet MS , sans-serif ;" w:cs="Times New Roman"/>
          <w:lang w:val="en-GB" w:eastAsia="nb-NO"/>
        </w:rPr>
        <w:t> </w:t>
      </w:r>
    </w:p>
    <w:p w:rsidR="00506A44" w:rsidRPr="00506A44" w:rsidRDefault="00506A44" w:rsidP="00506A44">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506A44">
        <w:rPr>
          <w:rFonts w:ascii="Trebuchet MS , sans-serif ;" w:eastAsia="Times New Roman" w:hAnsi="Trebuchet MS , sans-serif ;" w:cs="Times New Roman"/>
          <w:lang w:val="en-GB" w:eastAsia="nb-NO"/>
        </w:rPr>
        <w:t xml:space="preserve">I have also been informed that the Trustee for the Thule Bankruptcy Estate, i.e. Mr. </w:t>
      </w:r>
      <w:proofErr w:type="spellStart"/>
      <w:r w:rsidRPr="00506A44">
        <w:rPr>
          <w:rFonts w:ascii="Trebuchet MS , sans-serif ;" w:eastAsia="Times New Roman" w:hAnsi="Trebuchet MS , sans-serif ;" w:cs="Times New Roman"/>
          <w:lang w:val="en-GB" w:eastAsia="nb-NO"/>
        </w:rPr>
        <w:t>Sommernes</w:t>
      </w:r>
      <w:proofErr w:type="spellEnd"/>
      <w:r w:rsidRPr="00506A44">
        <w:rPr>
          <w:rFonts w:ascii="Trebuchet MS , sans-serif ;" w:eastAsia="Times New Roman" w:hAnsi="Trebuchet MS , sans-serif ;" w:cs="Times New Roman"/>
          <w:lang w:val="en-GB" w:eastAsia="nb-NO"/>
        </w:rPr>
        <w:t xml:space="preserve">, has instructed the law firm of Al </w:t>
      </w:r>
      <w:proofErr w:type="spellStart"/>
      <w:r w:rsidRPr="00506A44">
        <w:rPr>
          <w:rFonts w:ascii="Trebuchet MS , sans-serif ;" w:eastAsia="Times New Roman" w:hAnsi="Trebuchet MS , sans-serif ;" w:cs="Times New Roman"/>
          <w:lang w:val="en-GB" w:eastAsia="nb-NO"/>
        </w:rPr>
        <w:t>Shaali</w:t>
      </w:r>
      <w:proofErr w:type="spellEnd"/>
      <w:r w:rsidRPr="00506A44">
        <w:rPr>
          <w:rFonts w:ascii="Trebuchet MS , sans-serif ;" w:eastAsia="Times New Roman" w:hAnsi="Trebuchet MS , sans-serif ;" w:cs="Times New Roman"/>
          <w:lang w:val="en-GB" w:eastAsia="nb-NO"/>
        </w:rPr>
        <w:t xml:space="preserve"> to cease all work in the UAE in connection with Thule Drilling, i.e. all ongoing legal cases.  One of the effects of this is that the Al </w:t>
      </w:r>
      <w:proofErr w:type="spellStart"/>
      <w:r w:rsidRPr="00506A44">
        <w:rPr>
          <w:rFonts w:ascii="Trebuchet MS , sans-serif ;" w:eastAsia="Times New Roman" w:hAnsi="Trebuchet MS , sans-serif ;" w:cs="Times New Roman"/>
          <w:lang w:val="en-GB" w:eastAsia="nb-NO"/>
        </w:rPr>
        <w:t>Tamimi</w:t>
      </w:r>
      <w:proofErr w:type="spellEnd"/>
      <w:r w:rsidRPr="00506A44">
        <w:rPr>
          <w:rFonts w:ascii="Trebuchet MS , sans-serif ;" w:eastAsia="Times New Roman" w:hAnsi="Trebuchet MS , sans-serif ;" w:cs="Times New Roman"/>
          <w:lang w:val="en-GB" w:eastAsia="nb-NO"/>
        </w:rPr>
        <w:t xml:space="preserve"> law firm, which to my knowledge represents both </w:t>
      </w:r>
      <w:proofErr w:type="spellStart"/>
      <w:r w:rsidRPr="00506A44">
        <w:rPr>
          <w:rFonts w:ascii="Trebuchet MS , sans-serif ;" w:eastAsia="Times New Roman" w:hAnsi="Trebuchet MS , sans-serif ;" w:cs="Times New Roman"/>
          <w:lang w:val="en-GB" w:eastAsia="nb-NO"/>
        </w:rPr>
        <w:t>Norsk</w:t>
      </w:r>
      <w:proofErr w:type="spellEnd"/>
      <w:r w:rsidRPr="00506A44">
        <w:rPr>
          <w:rFonts w:ascii="Trebuchet MS , sans-serif ;" w:eastAsia="Times New Roman" w:hAnsi="Trebuchet MS , sans-serif ;" w:cs="Times New Roman"/>
          <w:lang w:val="en-GB" w:eastAsia="nb-NO"/>
        </w:rPr>
        <w:t xml:space="preserve"> </w:t>
      </w:r>
      <w:proofErr w:type="spellStart"/>
      <w:r w:rsidRPr="00506A44">
        <w:rPr>
          <w:rFonts w:ascii="Trebuchet MS , sans-serif ;" w:eastAsia="Times New Roman" w:hAnsi="Trebuchet MS , sans-serif ;" w:cs="Times New Roman"/>
          <w:lang w:val="en-GB" w:eastAsia="nb-NO"/>
        </w:rPr>
        <w:t>Tillitsmann</w:t>
      </w:r>
      <w:proofErr w:type="spellEnd"/>
      <w:r w:rsidRPr="00506A44">
        <w:rPr>
          <w:rFonts w:ascii="Trebuchet MS , sans-serif ;" w:eastAsia="Times New Roman" w:hAnsi="Trebuchet MS , sans-serif ;" w:cs="Times New Roman"/>
          <w:lang w:val="en-GB" w:eastAsia="nb-NO"/>
        </w:rPr>
        <w:t xml:space="preserve"> and the "instructing bondholders" in cooperation with or on instructions from BLP Law, is handling all matters related to Thule Drilling in the UAE.  I am also informed The Thule Bankruptcy Estate, i.e. Mr. </w:t>
      </w:r>
      <w:proofErr w:type="spellStart"/>
      <w:r w:rsidRPr="00506A44">
        <w:rPr>
          <w:rFonts w:ascii="Trebuchet MS , sans-serif ;" w:eastAsia="Times New Roman" w:hAnsi="Trebuchet MS , sans-serif ;" w:cs="Times New Roman"/>
          <w:lang w:val="en-GB" w:eastAsia="nb-NO"/>
        </w:rPr>
        <w:t>Sommernes</w:t>
      </w:r>
      <w:proofErr w:type="spellEnd"/>
      <w:r w:rsidRPr="00506A44">
        <w:rPr>
          <w:rFonts w:ascii="Trebuchet MS , sans-serif ;" w:eastAsia="Times New Roman" w:hAnsi="Trebuchet MS , sans-serif ;" w:cs="Times New Roman"/>
          <w:lang w:val="en-GB" w:eastAsia="nb-NO"/>
        </w:rPr>
        <w:t xml:space="preserve">, has instructed BLP Law in London to act as the official disposer of the Thule assets; i.e. rigs and equipment.  I am at odds as to how one might justify and support this process?  To the extent any assets have been disposed of, kindly </w:t>
      </w:r>
      <w:proofErr w:type="gramStart"/>
      <w:r w:rsidRPr="00506A44">
        <w:rPr>
          <w:rFonts w:ascii="Trebuchet MS , sans-serif ;" w:eastAsia="Times New Roman" w:hAnsi="Trebuchet MS , sans-serif ;" w:cs="Times New Roman"/>
          <w:lang w:val="en-GB" w:eastAsia="nb-NO"/>
        </w:rPr>
        <w:t>advise</w:t>
      </w:r>
      <w:proofErr w:type="gramEnd"/>
      <w:r w:rsidRPr="00506A44">
        <w:rPr>
          <w:rFonts w:ascii="Trebuchet MS , sans-serif ;" w:eastAsia="Times New Roman" w:hAnsi="Trebuchet MS , sans-serif ;" w:cs="Times New Roman"/>
          <w:lang w:val="en-GB" w:eastAsia="nb-NO"/>
        </w:rPr>
        <w:t xml:space="preserve"> as to whom and whether the buyer is a ‘bona fide’ 3rd party or simply being used as a conduit in connection with an ultimate sale to Iranian interests.  If NT is unable to answer this question, please redirect it to BLP Law and the instructing (US) bondholders, as I am confident they know exactly to what I am making reference to.</w:t>
      </w:r>
    </w:p>
    <w:p w:rsidR="00506A44" w:rsidRPr="00506A44" w:rsidRDefault="00506A44" w:rsidP="00506A44">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506A44">
        <w:rPr>
          <w:rFonts w:ascii="Trebuchet MS , sans-serif ;" w:eastAsia="Times New Roman" w:hAnsi="Trebuchet MS , sans-serif ;" w:cs="Times New Roman"/>
          <w:lang w:val="en-GB" w:eastAsia="nb-NO"/>
        </w:rPr>
        <w:t> </w:t>
      </w:r>
    </w:p>
    <w:p w:rsidR="00506A44" w:rsidRPr="00506A44" w:rsidRDefault="00506A44" w:rsidP="00506A44">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506A44">
        <w:rPr>
          <w:rFonts w:ascii="Trebuchet MS , sans-serif ;" w:eastAsia="Times New Roman" w:hAnsi="Trebuchet MS , sans-serif ;" w:cs="Times New Roman"/>
          <w:lang w:val="en-GB" w:eastAsia="nb-NO"/>
        </w:rPr>
        <w:t xml:space="preserve">From the above, it would appear there are a myriad of "conflict" issues between the various parties with an interest in the Thule bankruptcy, involving civil damage issues as well as criminal behaviour and breach of international law/sanctions.  It would appear the Trustee for the Thule Bankruptcy Estate, Mr. </w:t>
      </w:r>
      <w:proofErr w:type="spellStart"/>
      <w:r w:rsidRPr="00506A44">
        <w:rPr>
          <w:rFonts w:ascii="Trebuchet MS , sans-serif ;" w:eastAsia="Times New Roman" w:hAnsi="Trebuchet MS , sans-serif ;" w:cs="Times New Roman"/>
          <w:lang w:val="en-GB" w:eastAsia="nb-NO"/>
        </w:rPr>
        <w:t>Sommernes</w:t>
      </w:r>
      <w:proofErr w:type="spellEnd"/>
      <w:r w:rsidRPr="00506A44">
        <w:rPr>
          <w:rFonts w:ascii="Trebuchet MS , sans-serif ;" w:eastAsia="Times New Roman" w:hAnsi="Trebuchet MS , sans-serif ;" w:cs="Times New Roman"/>
          <w:lang w:val="en-GB" w:eastAsia="nb-NO"/>
        </w:rPr>
        <w:t xml:space="preserve">", is being acquiescent as a condition imposed upon him by </w:t>
      </w:r>
      <w:proofErr w:type="spellStart"/>
      <w:r w:rsidRPr="00506A44">
        <w:rPr>
          <w:rFonts w:ascii="Trebuchet MS , sans-serif ;" w:eastAsia="Times New Roman" w:hAnsi="Trebuchet MS , sans-serif ;" w:cs="Times New Roman"/>
          <w:lang w:val="en-GB" w:eastAsia="nb-NO"/>
        </w:rPr>
        <w:t>Norsk</w:t>
      </w:r>
      <w:proofErr w:type="spellEnd"/>
      <w:r w:rsidRPr="00506A44">
        <w:rPr>
          <w:rFonts w:ascii="Trebuchet MS , sans-serif ;" w:eastAsia="Times New Roman" w:hAnsi="Trebuchet MS , sans-serif ;" w:cs="Times New Roman"/>
          <w:lang w:val="en-GB" w:eastAsia="nb-NO"/>
        </w:rPr>
        <w:t xml:space="preserve"> </w:t>
      </w:r>
      <w:proofErr w:type="spellStart"/>
      <w:r w:rsidRPr="00506A44">
        <w:rPr>
          <w:rFonts w:ascii="Trebuchet MS , sans-serif ;" w:eastAsia="Times New Roman" w:hAnsi="Trebuchet MS , sans-serif ;" w:cs="Times New Roman"/>
          <w:lang w:val="en-GB" w:eastAsia="nb-NO"/>
        </w:rPr>
        <w:t>Tillitsmann</w:t>
      </w:r>
      <w:proofErr w:type="spellEnd"/>
      <w:r w:rsidRPr="00506A44">
        <w:rPr>
          <w:rFonts w:ascii="Trebuchet MS , sans-serif ;" w:eastAsia="Times New Roman" w:hAnsi="Trebuchet MS , sans-serif ;" w:cs="Times New Roman"/>
          <w:lang w:val="en-GB" w:eastAsia="nb-NO"/>
        </w:rPr>
        <w:t xml:space="preserve"> and the "instructing (US) bondholders, in connection with the latter's financing of the Thule Bankruptcy Estate, unless of course </w:t>
      </w:r>
      <w:proofErr w:type="spellStart"/>
      <w:r w:rsidRPr="00506A44">
        <w:rPr>
          <w:rFonts w:ascii="Trebuchet MS , sans-serif ;" w:eastAsia="Times New Roman" w:hAnsi="Trebuchet MS , sans-serif ;" w:cs="Times New Roman"/>
          <w:lang w:val="en-GB" w:eastAsia="nb-NO"/>
        </w:rPr>
        <w:t>Norsk</w:t>
      </w:r>
      <w:proofErr w:type="spellEnd"/>
      <w:r w:rsidRPr="00506A44">
        <w:rPr>
          <w:rFonts w:ascii="Trebuchet MS , sans-serif ;" w:eastAsia="Times New Roman" w:hAnsi="Trebuchet MS , sans-serif ;" w:cs="Times New Roman"/>
          <w:lang w:val="en-GB" w:eastAsia="nb-NO"/>
        </w:rPr>
        <w:t xml:space="preserve"> </w:t>
      </w:r>
      <w:proofErr w:type="spellStart"/>
      <w:r w:rsidRPr="00506A44">
        <w:rPr>
          <w:rFonts w:ascii="Trebuchet MS , sans-serif ;" w:eastAsia="Times New Roman" w:hAnsi="Trebuchet MS , sans-serif ;" w:cs="Times New Roman"/>
          <w:lang w:val="en-GB" w:eastAsia="nb-NO"/>
        </w:rPr>
        <w:t>Tillitsmann</w:t>
      </w:r>
      <w:proofErr w:type="spellEnd"/>
      <w:r w:rsidRPr="00506A44">
        <w:rPr>
          <w:rFonts w:ascii="Trebuchet MS , sans-serif ;" w:eastAsia="Times New Roman" w:hAnsi="Trebuchet MS , sans-serif ;" w:cs="Times New Roman"/>
          <w:lang w:val="en-GB" w:eastAsia="nb-NO"/>
        </w:rPr>
        <w:t xml:space="preserve">, BAHR, BLP Law, others, have misrepresented the true facts and position to Mr. </w:t>
      </w:r>
      <w:proofErr w:type="spellStart"/>
      <w:r w:rsidRPr="00506A44">
        <w:rPr>
          <w:rFonts w:ascii="Trebuchet MS , sans-serif ;" w:eastAsia="Times New Roman" w:hAnsi="Trebuchet MS , sans-serif ;" w:cs="Times New Roman"/>
          <w:lang w:val="en-GB" w:eastAsia="nb-NO"/>
        </w:rPr>
        <w:t>Sommernes</w:t>
      </w:r>
      <w:proofErr w:type="spellEnd"/>
      <w:r w:rsidRPr="00506A44">
        <w:rPr>
          <w:rFonts w:ascii="Trebuchet MS , sans-serif ;" w:eastAsia="Times New Roman" w:hAnsi="Trebuchet MS , sans-serif ;" w:cs="Times New Roman"/>
          <w:lang w:val="en-GB" w:eastAsia="nb-NO"/>
        </w:rPr>
        <w:t xml:space="preserve"> regarding the above described documented actions, together with  possibly the true facts regarding the events leading up to the Thule bankruptcy.</w:t>
      </w:r>
    </w:p>
    <w:p w:rsidR="00506A44" w:rsidRPr="00506A44" w:rsidRDefault="00506A44" w:rsidP="00506A44">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506A44">
        <w:rPr>
          <w:rFonts w:ascii="Trebuchet MS , sans-serif ;" w:eastAsia="Times New Roman" w:hAnsi="Trebuchet MS , sans-serif ;" w:cs="Times New Roman"/>
          <w:lang w:val="en-GB" w:eastAsia="nb-NO"/>
        </w:rPr>
        <w:br/>
        <w:t xml:space="preserve">Regards, </w:t>
      </w:r>
    </w:p>
    <w:p w:rsidR="00506A44" w:rsidRDefault="00506A44" w:rsidP="00506A44">
      <w:pPr>
        <w:spacing w:before="100" w:beforeAutospacing="1" w:after="100" w:afterAutospacing="1" w:line="240" w:lineRule="auto"/>
        <w:jc w:val="both"/>
        <w:rPr>
          <w:rFonts w:ascii="Trebuchet MS , sans-serif ;" w:eastAsia="Times New Roman" w:hAnsi="Trebuchet MS , sans-serif ;" w:cs="Times New Roman"/>
          <w:lang w:val="en-GB" w:eastAsia="nb-NO"/>
        </w:rPr>
      </w:pPr>
    </w:p>
    <w:p w:rsidR="00506A44" w:rsidRPr="00506A44" w:rsidRDefault="00506A44" w:rsidP="00506A44">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Pr>
          <w:rFonts w:ascii="Trebuchet MS , sans-serif ;" w:eastAsia="Times New Roman" w:hAnsi="Trebuchet MS , sans-serif ;" w:cs="Times New Roman"/>
          <w:lang w:val="en-GB" w:eastAsia="nb-NO"/>
        </w:rPr>
        <w:t xml:space="preserve">Hans E. Olav, </w:t>
      </w:r>
      <w:r w:rsidRPr="00506A44">
        <w:rPr>
          <w:rFonts w:ascii="Trebuchet MS , sans-serif ;" w:eastAsia="Times New Roman" w:hAnsi="Trebuchet MS , sans-serif ;" w:cs="Times New Roman"/>
          <w:lang w:val="en-GB" w:eastAsia="nb-NO"/>
        </w:rPr>
        <w:t>former Chairman of Thule Drilling and shareholder</w:t>
      </w:r>
    </w:p>
    <w:p w:rsidR="00506A44" w:rsidRPr="00506A44" w:rsidRDefault="00506A44" w:rsidP="00506A44">
      <w:pPr>
        <w:spacing w:after="240" w:line="240" w:lineRule="auto"/>
        <w:rPr>
          <w:rFonts w:ascii="Times New Roman" w:eastAsia="Times New Roman" w:hAnsi="Times New Roman" w:cs="Times New Roman"/>
          <w:sz w:val="24"/>
          <w:szCs w:val="24"/>
          <w:lang w:val="en-US" w:eastAsia="nb-NO"/>
        </w:rPr>
      </w:pPr>
    </w:p>
    <w:p w:rsidR="00EB5D31" w:rsidRPr="00506A44" w:rsidRDefault="00EB5D31">
      <w:pPr>
        <w:rPr>
          <w:lang w:val="en-US"/>
        </w:rPr>
      </w:pPr>
    </w:p>
    <w:sectPr w:rsidR="00EB5D31" w:rsidRPr="00506A44" w:rsidSect="00EB5D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rebuchet MS , sans-serif ;">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Times New Roman ;">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506A44"/>
    <w:rsid w:val="002B4A1C"/>
    <w:rsid w:val="00506A44"/>
    <w:rsid w:val="00EB5D3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line="27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3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506A44"/>
    <w:rPr>
      <w:color w:val="0000FF"/>
      <w:u w:val="single"/>
    </w:rPr>
  </w:style>
  <w:style w:type="paragraph" w:styleId="Rentekst">
    <w:name w:val="Plain Text"/>
    <w:basedOn w:val="Normal"/>
    <w:link w:val="RentekstTegn"/>
    <w:uiPriority w:val="99"/>
    <w:semiHidden/>
    <w:unhideWhenUsed/>
    <w:rsid w:val="00506A44"/>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RentekstTegn">
    <w:name w:val="Ren tekst Tegn"/>
    <w:basedOn w:val="Standardskriftforavsnitt"/>
    <w:link w:val="Rentekst"/>
    <w:uiPriority w:val="99"/>
    <w:semiHidden/>
    <w:rsid w:val="00506A44"/>
    <w:rPr>
      <w:rFonts w:ascii="Times New Roman" w:eastAsia="Times New Roman" w:hAnsi="Times New Roman" w:cs="Times New Roman"/>
      <w:sz w:val="24"/>
      <w:szCs w:val="24"/>
      <w:lang w:eastAsia="nb-NO"/>
    </w:rPr>
  </w:style>
</w:styles>
</file>

<file path=word/webSettings.xml><?xml version="1.0" encoding="utf-8"?>
<w:webSettings xmlns:r="http://schemas.openxmlformats.org/officeDocument/2006/relationships" xmlns:w="http://schemas.openxmlformats.org/wordprocessingml/2006/main">
  <w:divs>
    <w:div w:id="1483037037">
      <w:bodyDiv w:val="1"/>
      <w:marLeft w:val="0"/>
      <w:marRight w:val="0"/>
      <w:marTop w:val="0"/>
      <w:marBottom w:val="0"/>
      <w:divBdr>
        <w:top w:val="none" w:sz="0" w:space="0" w:color="auto"/>
        <w:left w:val="none" w:sz="0" w:space="0" w:color="auto"/>
        <w:bottom w:val="none" w:sz="0" w:space="0" w:color="auto"/>
        <w:right w:val="none" w:sz="0" w:space="0" w:color="auto"/>
      </w:divBdr>
      <w:divsChild>
        <w:div w:id="2135906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Chris.Woolhouse@blplaw.com" TargetMode="External"/><Relationship Id="rId13" Type="http://schemas.openxmlformats.org/officeDocument/2006/relationships/hyperlink" Target="mailto:aathoen@online.no"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ric@bahr.no" TargetMode="External"/><Relationship Id="rId12" Type="http://schemas.openxmlformats.org/officeDocument/2006/relationships/hyperlink" Target="mailto:gsl@kvale.no"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treasury.gov/resource-center/sanctions/Programs/pages/iran.aspx" TargetMode="External"/><Relationship Id="rId1" Type="http://schemas.openxmlformats.org/officeDocument/2006/relationships/styles" Target="styles.xml"/><Relationship Id="rId6" Type="http://schemas.openxmlformats.org/officeDocument/2006/relationships/hyperlink" Target="mailto:Nygard@trustee.no" TargetMode="External"/><Relationship Id="rId11" Type="http://schemas.openxmlformats.org/officeDocument/2006/relationships/hyperlink" Target="mailto:dennis.clark@qvt.com" TargetMode="External"/><Relationship Id="rId5" Type="http://schemas.openxmlformats.org/officeDocument/2006/relationships/hyperlink" Target="mailto:Nygard@trustee.no" TargetMode="External"/><Relationship Id="rId15" Type="http://schemas.openxmlformats.org/officeDocument/2006/relationships/hyperlink" Target="mailto:Espen.Lindbol@domstol.no" TargetMode="External"/><Relationship Id="rId10" Type="http://schemas.openxmlformats.org/officeDocument/2006/relationships/hyperlink" Target="mailto:dan.gold@qvt.com" TargetMode="External"/><Relationship Id="rId4" Type="http://schemas.openxmlformats.org/officeDocument/2006/relationships/hyperlink" Target="mailto:heolav@gmail.com" TargetMode="External"/><Relationship Id="rId9" Type="http://schemas.openxmlformats.org/officeDocument/2006/relationships/hyperlink" Target="mailto:Russell.Johnston@blplaw.com" TargetMode="External"/><Relationship Id="rId14" Type="http://schemas.openxmlformats.org/officeDocument/2006/relationships/hyperlink" Target="mailto:ss@rosom.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1373</Words>
  <Characters>7280</Characters>
  <Application>Microsoft Office Word</Application>
  <DocSecurity>0</DocSecurity>
  <Lines>60</Lines>
  <Paragraphs>17</Paragraphs>
  <ScaleCrop>false</ScaleCrop>
  <Company/>
  <LinksUpToDate>false</LinksUpToDate>
  <CharactersWithSpaces>8636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2</cp:revision>
  <dcterms:created xsi:type="dcterms:W3CDTF">2011-11-08T11:07:00Z</dcterms:created>
  <dcterms:modified xsi:type="dcterms:W3CDTF">2011-11-08T11:07:00Z</dcterms:modified>
</cp:coreProperties>
</file>