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2C6" w:rsidRPr="00B032C6" w:rsidRDefault="00B032C6" w:rsidP="00B032C6">
      <w:pPr>
        <w:spacing w:after="240" w:line="240" w:lineRule="auto"/>
        <w:rPr>
          <w:rFonts w:ascii="-moz-fixed" w:eastAsia="Times New Roman" w:hAnsi="-moz-fixed" w:cs="Times New Roman"/>
          <w:sz w:val="16"/>
          <w:szCs w:val="16"/>
          <w:lang w:eastAsia="nb-NO"/>
        </w:rPr>
      </w:pP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t xml:space="preserve">Hi Ola,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Enclosed for your easy reference is the RISC Forensic Investigation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Report which we distributed to you in your capacity as the Trustee for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the bondholders approximately one year ago.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Also enclosed is a report carried out in relation to Jake Schimberg,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former CEO of the QGM yard in relation to his criminal activities,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including fraud and laundering the proceeds of the said frauds into the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USA, much like what Michael Howarth did when laundering proceeds of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crime in UK into the UAE with the assistance of another career criminal,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John Gurney.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Both reports have resulted in international investigations being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>embarked upon and</w:t>
      </w:r>
      <w:proofErr w:type="gramStart"/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t>  conducted</w:t>
      </w:r>
      <w:proofErr w:type="gramEnd"/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t xml:space="preserve"> by law enforcement agencies in the United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States, UAE and other jurisdictions focusing on the criminal activities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of the companies and individuals referred to in these two reports.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We also include an article from DN dated 11th December 2007 regarding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Sheik Faisel and his cooperation with these two criminals, all of which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should be well known to you already.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For you information, some of the companies and individuals mentioned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in the above detailed reports are also being investigated in connection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with breaches of the United States OFAC Sanctions relating to unlawful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trade with Iran, including negotiating fraudulent and fabricated Bank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Melli of Iran letters of credit with certain well respected banks in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the UAE.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It has come to our attention that certain "instructing bondholders" are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apparently cooperating with some of the individuals mentioned in these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reports and that Sheik Faisel Al Quassimi is also involved. We are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informed there is a profit split arrangement in place between these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individuals and certain "instructing bondholders" pertaining to the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sale of Thule assets including the QGM yard.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We have been informed that these particular "instructing bondholders"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are using these individuals as conduits to continue the latter's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criminal activities which Thule successfully managed to untangle last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summer, incidentally for the ultimate benefit of both the bondholders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and Thule shareholders.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The objective is obvious, which is to ensure Thule is manipulated and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forced into a contrived situation of submission or better yet,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bankruptcy.   By any objective analysis, such criminal coercion amounts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to extortion. As the trustee for (all) the bondholders, this places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Norsk Tillitsmann in the middle of a criminal conspiracy in which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certain individuals mentioned in the RISC report are seeking to use the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trustee to further a criminal purpose.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In such case, certain "instructing bondholderes" are doing this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willingly and deliberately with the full knowledge that they are dealing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with the same criminals that previously sought to destroy the asset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value in Thule to the detriment of both share- and bondholders. As such,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these bondholders are continuing a criminal activity that has caused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damages to the shareholders in Thule of more than USD 250 million.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Within 16 hours today, Friday, 9th July, we request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following actions to be taken by NT: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1. Confirmation and proof from NT that the above information has been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distributed in it's entirity to all the bondholders in Thule, as they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all have a right to know what NT and the "instructing bondholders" are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doing in relation to their bonds.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lastRenderedPageBreak/>
        <w:br/>
        <w:t xml:space="preserve">2. Confirmation from NT that they will take appropriate action and what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this action entails.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3. Confirmation and proof that all cooperation with these criminal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elements has ceased with immediate effect.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How NT responds to this situation will determine further actions from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Thule, suffice to say that we will hold NT and the bondholders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responsible for their participation in the continuation of criminal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activities perpetrated against Thule and </w:t>
      </w:r>
      <w:proofErr w:type="gramStart"/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t>it's</w:t>
      </w:r>
      <w:proofErr w:type="gramEnd"/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t xml:space="preserve"> shareholders.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Hitherto, the information regarding certain 'instructing bondholders'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cooperating with known criminals to force Thule into submission or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bankruptcy has not yet been passed to the relevant law enforcement agencies, but will be done unless we recieve satsifactory responses to the above within the timelimit set forth herein.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eastAsia="nb-NO"/>
        </w:rPr>
        <w:t xml:space="preserve">Best </w:t>
      </w:r>
      <w:proofErr w:type="spellStart"/>
      <w:r w:rsidRPr="00B032C6">
        <w:rPr>
          <w:rFonts w:ascii="-moz-fixed" w:eastAsia="Times New Roman" w:hAnsi="-moz-fixed" w:cs="Times New Roman"/>
          <w:sz w:val="16"/>
          <w:szCs w:val="16"/>
          <w:lang w:eastAsia="nb-NO"/>
        </w:rPr>
        <w:t>regards</w:t>
      </w:r>
      <w:proofErr w:type="spellEnd"/>
      <w:r w:rsidRPr="00B032C6">
        <w:rPr>
          <w:rFonts w:ascii="-moz-fixed" w:eastAsia="Times New Roman" w:hAnsi="-moz-fixed" w:cs="Times New Roman"/>
          <w:sz w:val="16"/>
          <w:szCs w:val="16"/>
          <w:lang w:eastAsia="nb-NO"/>
        </w:rPr>
        <w:t xml:space="preserve">, </w:t>
      </w:r>
      <w:r w:rsidRPr="00B032C6">
        <w:rPr>
          <w:rFonts w:ascii="-moz-fixed" w:eastAsia="Times New Roman" w:hAnsi="-moz-fixed" w:cs="Times New Roman"/>
          <w:sz w:val="16"/>
          <w:szCs w:val="16"/>
          <w:lang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eastAsia="nb-NO"/>
        </w:rPr>
        <w:br/>
        <w:t xml:space="preserve">Hans E. Olav </w:t>
      </w:r>
      <w:r w:rsidRPr="00B032C6">
        <w:rPr>
          <w:rFonts w:ascii="-moz-fixed" w:eastAsia="Times New Roman" w:hAnsi="-moz-fixed" w:cs="Times New Roman"/>
          <w:sz w:val="16"/>
          <w:szCs w:val="16"/>
          <w:lang w:eastAsia="nb-NO"/>
        </w:rPr>
        <w:br/>
      </w:r>
      <w:proofErr w:type="spellStart"/>
      <w:r w:rsidRPr="00B032C6">
        <w:rPr>
          <w:rFonts w:ascii="-moz-fixed" w:eastAsia="Times New Roman" w:hAnsi="-moz-fixed" w:cs="Times New Roman"/>
          <w:sz w:val="16"/>
          <w:szCs w:val="16"/>
          <w:lang w:eastAsia="nb-NO"/>
        </w:rPr>
        <w:t>Chairman</w:t>
      </w:r>
      <w:proofErr w:type="spellEnd"/>
      <w:r w:rsidRPr="00B032C6">
        <w:rPr>
          <w:rFonts w:ascii="-moz-fixed" w:eastAsia="Times New Roman" w:hAnsi="-moz-fixed" w:cs="Times New Roman"/>
          <w:sz w:val="16"/>
          <w:szCs w:val="16"/>
          <w:lang w:eastAsia="nb-NO"/>
        </w:rPr>
        <w:t xml:space="preserve"> Thule Drilling AS </w:t>
      </w:r>
      <w:r w:rsidRPr="00B032C6">
        <w:rPr>
          <w:rFonts w:ascii="-moz-fixed" w:eastAsia="Times New Roman" w:hAnsi="-moz-fixed" w:cs="Times New Roman"/>
          <w:sz w:val="16"/>
          <w:szCs w:val="16"/>
          <w:lang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eastAsia="nb-NO"/>
        </w:rPr>
        <w:br/>
      </w:r>
    </w:p>
    <w:p w:rsidR="00EB5D31" w:rsidRDefault="00EB5D31"/>
    <w:sectPr w:rsidR="00EB5D31" w:rsidSect="00EB5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-moz-fix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B032C6"/>
    <w:rsid w:val="004C7204"/>
    <w:rsid w:val="00B032C6"/>
    <w:rsid w:val="00EB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3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2</cp:revision>
  <dcterms:created xsi:type="dcterms:W3CDTF">2011-10-04T10:37:00Z</dcterms:created>
  <dcterms:modified xsi:type="dcterms:W3CDTF">2011-10-04T10:37:00Z</dcterms:modified>
</cp:coreProperties>
</file>