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F4" w:rsidRPr="004631F4" w:rsidRDefault="004631F4" w:rsidP="004631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Bevis 18</w:t>
      </w:r>
      <w:r w:rsidRPr="004631F4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4631F4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-----Original Message-----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eastAsia="nb-NO"/>
        </w:rPr>
        <w:t>From: Hans Eirik Olav [</w:t>
      </w:r>
      <w:hyperlink r:id="rId4" w:history="1">
        <w:r w:rsidRPr="004631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mailto:heolav@gmail.com</w:t>
        </w:r>
      </w:hyperlink>
      <w:r w:rsidRPr="004631F4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] 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Sent: 19.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mars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2009 13:38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To: Peter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Cuckovic</w:t>
      </w:r>
      <w:proofErr w:type="spell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Cc: Peter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Gjessing</w:t>
      </w:r>
      <w:proofErr w:type="spell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Subject: Bondholders Notice and Demand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Dear Peter,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Reference is made to our meeting in London, Tuesday 17th March 2009, in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your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offices with representatives for RBS, CQS and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Millenium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As our point of contact with the bondholders, I am sending this memo,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including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 very short draft proposal term sheet. You may use this as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you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see fit in our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endevours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make a final decision regarding how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Thule and the bondholders will conduct their affairs from this point on.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We are at a crossroads, and as you will see from this memo, Thule cannot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continue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any meaningful operation to the benefit of both parties, unless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receive support from our bondholders in our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continous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efforts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protect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preserve what remains in positive financial value for Thule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bondholders. I will outline the alternatives we discussed in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meeting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and the bondholders will have to decide now how they wish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proceed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Background: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Thule has been the subject of international fraud and blackmail, to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tune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USD 250 million in losses for Thule's shareholders, and Thule 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has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paid USD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25-30 million in direct costs (legal/court/consultancy fees etc).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Due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these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illegal and criminal activities perpetrated against Thule, we find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ourselves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a situation where we are in default of our major loan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obligations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i.e. no default of our own making, but as a result of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crimes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perpetrated against us. It is important that (all of)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finally realize this, because it is Thule who has borne all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losses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all costs associated with untangling this situation up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point in time.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 the assistance of our Saudi cooperation partners (shareholders in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Thule), and their contacts in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Sjarjah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we have been able to untangle a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seemingly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hopeless legal situation in record time. The norm for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&lt;Court of Urgent Matters&gt; in the UAE is 4-5 years (some cases dragging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even longer), but we have successfully secured the right to repossess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complete our assets/rigs through a legal process lasting just over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one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year. That is a great achievement, to the benefit of share and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If not for this achievement, all shareholder and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value would have been lost. It is important that this fact is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recognized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by (all of) the bondholders.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Under normal circumstances everything would have been lost. I know some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people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are tired of hearing this, but it is a point that cannot be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emphasized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enough, perhaps most important because those who have helped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us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achieve this solution have high expectations as to how we conduct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ourselves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going forward. We are being watched every step of the way, and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expectation is that we do not disrupt or upset what has been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accomplished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as this will be seen as an insult and provocation. They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are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naturally aware of the bondholders issuing their Notice of Default,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expressing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no uncertain terms that this is unacceptable after what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done to finally untangle the seemingly hopeless situation in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Shjarjah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 my opinion, the bondholders, or at least some of them, have failed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completely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understand how fortunate we both have been to get to where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are today. Instead of working with Thule, they display a total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feeling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distrust for everything we do, expressing clearly that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whatever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we do somehow has an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alterior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motive and is done with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intent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harm the bondholders. Because of this misconception, they let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their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lawyers have a field day, &lt;throwing the book at us&gt; with senseless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and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destructive legal measures that is certain to destroy what is left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of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value for them and us. In addition, they have spent a great deal of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time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effort, making demands that essentially would wipe out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shareholders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With what right, moral and legal, do they think that they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can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destroy what is left of value for the shareholders, who have lost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almost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everything, when it is these same people (Thule shareholders, its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management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BOD), who have made it possible for the bondholders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save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their loans? It is important that this general mistrust and lack of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understanding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for what has actually happened is addressed with and among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all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bondholders.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Status: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Bondolders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recent Notice of Default and Demand on Guarantors is public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knowledge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(posted on our website in accordance with Norwegian Securities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Regulations), and it is of course noted by our cooperation partners in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Middle East and the buyers of our assets, Royal Oyster. It is of no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significance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what the intentions of the bondholders are, the Notice and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Demand is in effect making it impossible for Thule to live up to its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operational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contractual and legal obligations in the UAE. As such,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nothing to gain and everything to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loose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by this legal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action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The focus on formalistic legal matters instead of practical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matters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 alarming. It has the opposite effect of that which is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intended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paving the way towards eradicating what is left of value instead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of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protecting and preserving this value, i.e. Bondholder loans. These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actions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make it extremely difficult, if not impossible for us to save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value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for shareholders and bondholders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alike.We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always emphasized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that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we are "in the same boat", but to no avail.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Case in point: How can Thule (in good faith) accept payment of the </w:t>
      </w: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first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future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instalment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from Royal Oyster and use these proceeds to pay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MIS (another creditor with problems), CSME (in charge of commissioning),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others when we cannot deliver the sold assets as agreed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free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mortgages and encumbrances.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Case in point: How can Thule keep operations going and keep creditors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from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issuing &lt;deadly&gt;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freeezing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orders, when Bondholders main concern is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seize a hard fought capital issue of USD 4 million, for whatever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reason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but likely as a leverage tool, thereby strangling daily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operations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; effectively putting everything to a halt in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Shjarjah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? How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long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can Thule convince its shareholders to fund daily operations,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completion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costs, legal bills etc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etc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when the bondholders only seem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concerned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with legal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manuevering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threats of this and that, however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legally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correct the bondholders believe these actions to be, when these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same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actions have the effect of killing any chance of value preservation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for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share and bondholders alike? How long can we continue to convince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our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cooperation partners in the Middle East to assist us in keeping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creditors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at bay, every day, and support our legal and operational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activities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every step of the way, when actions by the bondholders to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detriment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this vital cooperation and assistance is rapidly becoming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center of attention?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As explained in Tuesday's meeting, unless this situation is resolved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immediately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the consequences will be catastrophic for share and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The value of our assets in the UAE will deteriorate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rapidly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There is, in reality, very little time for further legal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maneuvering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senseless discussions about anything other than how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shareholders can work together to protect and preserve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what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 left of value in Thule Drilling.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Case in point: Up to now, for a period of more than 18 months, Thule has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successfully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with the assistance of our cooperation partners in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UAE, now lately also Royal Oyster, held creditors at bay. Numerous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attempts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at freezing order, which would have the effect of a monkey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wrench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have been stopped, avoiding grueling and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timeconsuming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court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battles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If ongoing commercial and legal operations cease as a result of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Notice and Demand, this monkey wrench will reach proportions which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effectively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kills Thule and more or less all asset value associated with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As a most recent example, today we learned that one of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creditors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has arrested some of our equipment in Germany. How can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even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beging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resolve this matter when the bondholders are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attempting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prevent us from using funds within the waterfall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provisions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the loan agreement?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Operational and legal implications: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We spent some time on Tuesday looking at the consequences of a stoppage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of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operations in the UAE. Let me summarize some of these: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Thule will immediately be in breach of the Royal Oyster sales contracts,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first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instalment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will not be paid. Worst case, the contract is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cancelled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Thule loses remaining NAV. Secondly, MIS cannot be paid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what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 owed (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abt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USD 7.2 million), and immediately issues a freeze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order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against Thule Power, possibly other assets. CSME cannot be paid,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stops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all completion work on Thule Power, and issues a freezing order. A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huge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number of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credtiors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alleged creditors, who up to now have been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kept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at bay, will follow the lead by MIS and CSME. The court in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Sjarjah</w:t>
      </w:r>
      <w:proofErr w:type="spell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will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be swamped with freezing orders to the tune of USD 75-85 million.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 time around with the court Thule will have no other choice than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protect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its legal rights, also as a creditor, and will follow suit with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its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freezing order, supported by our Saudi cooperation partners. I don't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know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but at this stage I suppose it is fair to assume that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would have exercised their liens and have their legal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team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place in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Shjarjah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By the time the legal processes are over,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scrap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value might be the only value that is left.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Immediate value </w:t>
      </w: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implications :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As mentioned the day before yesterday, my own personal opinion regarding 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value of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Thule assets is that the yard (QGM), Thule Power and the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newbuildings</w:t>
      </w:r>
      <w:proofErr w:type="spell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has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 total value of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somehwere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the region of USD 150-160 million,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that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 if the Royal Oyster contract fails. Besides the obvious handicap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these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assets have due to past history and location, we have two hulls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(TE and TF) with a scrap value of about USD 400-600.000.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One year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ago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scrap steel was sold at USD 720/ton. Today, we might get USD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140-200/ton.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We have loads of equipment to go onboard these rigs,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sitting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a multitude of locations, with a host of suppliers/creditors.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 is, for the most part, equipment where the warranty period has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expired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which will be reflected in the &lt;second-hand value&gt; when sold. I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beleive</w:t>
      </w:r>
      <w:proofErr w:type="spellEnd"/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it is fair to say that a distress sale of this would see at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least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25-30% reduction in value, perhaps as much as 50%.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Long term value implications: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 don't think it is necessary to go into the long term implications of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value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deterioration as the legal processes continue in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Sharjah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It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leaves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neither you nor us with anything.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Immediate financial implications: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Once the freezing orders from major creditors are lodged in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Sharjah</w:t>
      </w:r>
      <w:proofErr w:type="spell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courts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the immediate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finacial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impact is that approximately USD 75-85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million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becomes payable to various creditors, USD 43.7 million to QGM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creditors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USD 7.2 mill to MIS, just to mention a couple.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 conclusion, somewhere between zero and USD 60-70 million may remain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value. The likely outcome, if a year-long legal process is to be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avoided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(doubtful in itself), is that assets are sold on auction at a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price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high enough to cover maritime liens, actual and alleged, of about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USD 60-70 million.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share and bondholders in Thule get nothing. It is my belief that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if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there is an auction, the likely taker will be Middle East based,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probably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very close proximity to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Sharjah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financed by one of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Sharjah's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largest investors.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Time frame: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The effect of the Notice of Default and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Gurantor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Demand from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 bound to push both shareholders and bondholders into an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unmanageable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situation, as described above, within the next week or two.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Now that &lt;the cat is out of the bag&gt; it could of course happen sooner.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Realizing that (some of) the bondholders are of the opinion that I am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only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concerned with protecting shareholder interest, and could not care 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less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about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bondholders (which is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completly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untrue), I am of the strong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opinion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the bondholders, having issued the Notice and the Demand,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have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embarked on a very quick road to destruction. We are talking days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here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Conclusion: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QVT, perhaps with the backing of DA Capital,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Orehill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White Box, others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(?), in total representing about 71% of the outstanding bonds, are about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drag remaining share and bondholder value to unknown depths, unless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immediately retract the Notice of default and the Demand on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Guarantors.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 realize and respect that the bondholders are of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opinion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they have a legal/contractual right to do what they have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done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, but respectfully suggest that this is the worst possible scenario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for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them. Please also bear in mind that the loan agreements are governed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by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Norwegian law and that the parties to an agreement under Norwegian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law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a duty of loyalty towards each other, and rulings by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Norwegian Supreme Court firmly establish that creditors can and will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have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bear financial responsibility towards debtors.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Despite accusations to the opposite, Thule management and BOD have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worked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relentlessly to the benefit of the bondholders. We would like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continue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do so, but the recent actions taken by the bondholders make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impossible for us to continue. By necessity, the Notice of Default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Demand on the Guarantors, will effectively put a stop to all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operations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Sharjah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a matter of days. Royal Oyster has to be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informed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Thule is not in a position to live up to its obligations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accordance with the sales agreements, and we are legally bound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inform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MIS and other creditors that operations will cease. We are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obligated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inform our Saudi and UAE cooperation partners. I have tried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explain the legal and financial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implicatins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above, safe to say that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Thule will have no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altenative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other than to file a claim for damages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against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bondholders for the total contract value of the Royal Oyster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agreements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We would like to avoid all of the above, but it will require a dramatic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change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our relationship with the bondholders. As we have pointed out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vain all along, we are in the "same boat" and should therefore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cooperate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for the common goal, namely to save whatever value we can.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Under the present circumstances, it is very quickly becoming impossible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for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Thule to continue to operate, from a legal and commercial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standpoint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Furthermore, the management and the BOD cannot and will not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work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day and night in an environment where there is no backing from its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creditors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The burden has simply become too large. If nothing is done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about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this situation immediately, I can only envisage a scenario where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bondholders exercise their lien on the assets, make arrangements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have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their own operational and legal team come to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Sharjah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order to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commence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legal proceedings to protect their interests. Thule, together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its cooperation partners will do likewise. I expect all the other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creditors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do the same.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alternative way going forward: The first step has to be an immediate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withdrawal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the Notice and Demand. With that in place, and in the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spirit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cooperation and joint interest to save both shareholder and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value, Thule's main points in an amended loan agreement would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along the following lines: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The penalty interest on all bonds are cancelled retroactively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No calls on the bonds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Interest rate on all bonds readjusted downwards to an acceptable level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 to have the right to participate in future capital issues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 may have technical rep in UAE (proposed long time ago by Thule)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 xml:space="preserve">Bondholders may rep or observer on Thule BOD (proposed long time ago by 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Thule)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Repayment plan based on </w:t>
      </w:r>
      <w:proofErr w:type="spell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cashflow</w:t>
      </w:r>
      <w:proofErr w:type="spell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coming into the company/full repayment 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allowed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 to release security upon receipt of funds on each asset.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All legal cases dropped immediately, and each party to cover its legal costs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 respect to your suggestion that we find an acceptable way for both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Thule and bondholders to propose a more front heavy deal with Royal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Oyster against reducing the purchase price, this is something we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understand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could be in our mutual interest, nonetheless something we are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reluctant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do. We have a contract and we do not want to risk loosing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it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. If we were to agree to approach Royal Oyster about this, we would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first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to agree on a structure that does not damage shareholder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value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even further, secondly it would have to be the bondholders that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would</w:t>
      </w:r>
      <w:proofErr w:type="gramEnd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to assume the risk associated with such approach to Royal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Oyster.</w:t>
      </w:r>
      <w:proofErr w:type="gramEnd"/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Best regards,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631F4">
        <w:rPr>
          <w:rFonts w:ascii="Courier New" w:eastAsia="Times New Roman" w:hAnsi="Courier New" w:cs="Courier New"/>
          <w:sz w:val="20"/>
          <w:szCs w:val="20"/>
          <w:lang w:val="en-US" w:eastAsia="nb-NO"/>
        </w:rPr>
        <w:t>Hans E.</w:t>
      </w: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4631F4" w:rsidRPr="004631F4" w:rsidRDefault="004631F4" w:rsidP="00463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B5D31" w:rsidRPr="004631F4" w:rsidRDefault="00EB5D31">
      <w:pPr>
        <w:rPr>
          <w:lang w:val="en-US"/>
        </w:rPr>
      </w:pPr>
    </w:p>
    <w:sectPr w:rsidR="00EB5D31" w:rsidRPr="004631F4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4631F4"/>
    <w:rsid w:val="000B4D05"/>
    <w:rsid w:val="004631F4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631F4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63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631F4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olav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2626</Words>
  <Characters>13920</Characters>
  <Application>Microsoft Office Word</Application>
  <DocSecurity>0</DocSecurity>
  <Lines>116</Lines>
  <Paragraphs>33</Paragraphs>
  <ScaleCrop>false</ScaleCrop>
  <Company/>
  <LinksUpToDate>false</LinksUpToDate>
  <CharactersWithSpaces>16513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2011-09-29T14:28:00Z</dcterms:created>
  <dcterms:modified xsi:type="dcterms:W3CDTF">2011-09-29T14:28:00Z</dcterms:modified>
</cp:coreProperties>
</file>